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C142D9F" w14:textId="77777777" w:rsidR="00994D47" w:rsidRPr="007A1182" w:rsidRDefault="00994D47" w:rsidP="00E339D7">
      <w:pPr>
        <w:spacing w:line="360" w:lineRule="auto"/>
        <w:ind w:firstLineChars="177" w:firstLine="425"/>
        <w:rPr>
          <w:rFonts w:ascii="微软雅黑" w:eastAsia="微软雅黑" w:hAnsi="微软雅黑"/>
          <w:sz w:val="24"/>
          <w:szCs w:val="24"/>
          <w:lang w:eastAsia="zh-CN"/>
        </w:rPr>
      </w:pPr>
    </w:p>
    <w:p w14:paraId="0D271909" w14:textId="77777777" w:rsidR="00994D47" w:rsidRPr="007A1182" w:rsidRDefault="00994D47" w:rsidP="00E339D7">
      <w:pPr>
        <w:spacing w:line="360" w:lineRule="auto"/>
        <w:ind w:firstLineChars="177" w:firstLine="425"/>
        <w:rPr>
          <w:rFonts w:ascii="微软雅黑" w:eastAsia="微软雅黑" w:hAnsi="微软雅黑"/>
          <w:sz w:val="24"/>
          <w:szCs w:val="24"/>
          <w:lang w:eastAsia="zh-CN"/>
        </w:rPr>
      </w:pPr>
    </w:p>
    <w:p w14:paraId="5C46748F" w14:textId="77777777" w:rsidR="00994D47" w:rsidRPr="007A1182" w:rsidRDefault="00994D47" w:rsidP="009E6F18">
      <w:pPr>
        <w:spacing w:line="360" w:lineRule="auto"/>
        <w:rPr>
          <w:rFonts w:ascii="微软雅黑" w:eastAsia="微软雅黑" w:hAnsi="微软雅黑"/>
          <w:sz w:val="24"/>
          <w:szCs w:val="24"/>
          <w:lang w:eastAsia="zh-CN"/>
        </w:rPr>
      </w:pPr>
    </w:p>
    <w:p w14:paraId="5B9A8DD6" w14:textId="77777777" w:rsidR="009E6F18" w:rsidRDefault="009E6F18" w:rsidP="00E339D7">
      <w:pPr>
        <w:spacing w:line="360" w:lineRule="auto"/>
        <w:jc w:val="center"/>
        <w:rPr>
          <w:rFonts w:ascii="微软雅黑" w:eastAsia="微软雅黑" w:hAnsi="微软雅黑"/>
          <w:sz w:val="24"/>
          <w:szCs w:val="24"/>
          <w:lang w:eastAsia="zh-CN"/>
        </w:rPr>
      </w:pPr>
    </w:p>
    <w:p w14:paraId="53402721" w14:textId="77777777" w:rsidR="009E6F18" w:rsidRDefault="009E6F18" w:rsidP="00E339D7">
      <w:pPr>
        <w:spacing w:line="360" w:lineRule="auto"/>
        <w:jc w:val="center"/>
        <w:rPr>
          <w:rFonts w:ascii="微软雅黑" w:eastAsia="微软雅黑" w:hAnsi="微软雅黑"/>
          <w:sz w:val="24"/>
          <w:szCs w:val="24"/>
          <w:lang w:eastAsia="zh-CN"/>
        </w:rPr>
      </w:pPr>
    </w:p>
    <w:p w14:paraId="5F29F567" w14:textId="77777777" w:rsidR="009E6F18" w:rsidRDefault="009E6F18" w:rsidP="00E339D7">
      <w:pPr>
        <w:spacing w:line="360" w:lineRule="auto"/>
        <w:jc w:val="center"/>
        <w:rPr>
          <w:rFonts w:ascii="微软雅黑" w:eastAsia="微软雅黑" w:hAnsi="微软雅黑"/>
          <w:sz w:val="24"/>
          <w:szCs w:val="24"/>
          <w:lang w:eastAsia="zh-CN"/>
        </w:rPr>
      </w:pPr>
    </w:p>
    <w:p w14:paraId="67B85724" w14:textId="77777777" w:rsidR="009E6F18" w:rsidRDefault="009E6F18" w:rsidP="00E339D7">
      <w:pPr>
        <w:spacing w:line="360" w:lineRule="auto"/>
        <w:jc w:val="center"/>
        <w:rPr>
          <w:rFonts w:ascii="微软雅黑" w:eastAsia="微软雅黑" w:hAnsi="微软雅黑"/>
          <w:sz w:val="24"/>
          <w:szCs w:val="24"/>
          <w:lang w:eastAsia="zh-CN"/>
        </w:rPr>
      </w:pPr>
    </w:p>
    <w:p w14:paraId="2F9BD186" w14:textId="6B01946C" w:rsidR="00C226D8" w:rsidRPr="007A1182" w:rsidRDefault="00C226D8" w:rsidP="00E339D7">
      <w:pPr>
        <w:spacing w:line="360" w:lineRule="auto"/>
        <w:jc w:val="center"/>
        <w:rPr>
          <w:rFonts w:ascii="微软雅黑" w:eastAsia="微软雅黑" w:hAnsi="微软雅黑"/>
          <w:sz w:val="24"/>
          <w:szCs w:val="24"/>
          <w:lang w:eastAsia="zh-CN"/>
        </w:rPr>
      </w:pPr>
      <w:r w:rsidRPr="00C226D8">
        <w:rPr>
          <w:rFonts w:ascii="微软雅黑" w:eastAsia="微软雅黑" w:hAnsi="微软雅黑"/>
          <w:sz w:val="24"/>
          <w:szCs w:val="24"/>
          <w:lang w:eastAsia="zh-CN"/>
        </w:rPr>
        <w:t>Vital Optics Technology Co., Ltd</w:t>
      </w:r>
      <w:r>
        <w:rPr>
          <w:rFonts w:ascii="微软雅黑" w:eastAsia="微软雅黑" w:hAnsi="微软雅黑"/>
          <w:sz w:val="24"/>
          <w:szCs w:val="24"/>
          <w:lang w:eastAsia="zh-CN"/>
        </w:rPr>
        <w:t>.</w:t>
      </w:r>
    </w:p>
    <w:p w14:paraId="2C172155" w14:textId="77777777" w:rsidR="00E01A2B" w:rsidRPr="007A1182" w:rsidRDefault="00E01A2B" w:rsidP="00E339D7">
      <w:pPr>
        <w:spacing w:line="360" w:lineRule="auto"/>
        <w:ind w:firstLineChars="177" w:firstLine="425"/>
        <w:jc w:val="center"/>
        <w:rPr>
          <w:rFonts w:ascii="微软雅黑" w:eastAsia="微软雅黑" w:hAnsi="微软雅黑"/>
          <w:sz w:val="24"/>
          <w:szCs w:val="24"/>
          <w:lang w:eastAsia="zh-CN"/>
        </w:rPr>
      </w:pPr>
    </w:p>
    <w:p w14:paraId="0E66867E" w14:textId="210506BA" w:rsidR="00E01A2B" w:rsidRPr="007A1182" w:rsidRDefault="008B79E4" w:rsidP="00E339D7">
      <w:pPr>
        <w:spacing w:line="360" w:lineRule="auto"/>
        <w:jc w:val="center"/>
        <w:rPr>
          <w:rFonts w:ascii="微软雅黑" w:eastAsia="微软雅黑" w:hAnsi="微软雅黑"/>
          <w:sz w:val="32"/>
          <w:szCs w:val="24"/>
          <w:lang w:eastAsia="zh-CN"/>
        </w:rPr>
      </w:pPr>
      <w:r w:rsidRPr="008B79E4">
        <w:rPr>
          <w:rFonts w:ascii="微软雅黑" w:eastAsia="微软雅黑" w:hAnsi="微软雅黑"/>
          <w:sz w:val="32"/>
          <w:szCs w:val="24"/>
          <w:lang w:eastAsia="zh-CN"/>
        </w:rPr>
        <w:t>Mineral supply Chain Responsible Sourcing Policy</w:t>
      </w:r>
    </w:p>
    <w:p w14:paraId="113D6920" w14:textId="77777777" w:rsidR="00994D47" w:rsidRPr="007A1182" w:rsidRDefault="00994D47" w:rsidP="00E339D7">
      <w:pPr>
        <w:spacing w:line="360" w:lineRule="auto"/>
        <w:ind w:firstLineChars="177" w:firstLine="425"/>
        <w:rPr>
          <w:rFonts w:ascii="微软雅黑" w:eastAsia="微软雅黑" w:hAnsi="微软雅黑"/>
          <w:sz w:val="24"/>
          <w:szCs w:val="24"/>
          <w:lang w:eastAsia="zh-CN"/>
        </w:rPr>
      </w:pPr>
    </w:p>
    <w:p w14:paraId="7BF6AD8A" w14:textId="77777777" w:rsidR="00994D47" w:rsidRPr="007A1182" w:rsidRDefault="00994D47" w:rsidP="00E339D7">
      <w:pPr>
        <w:spacing w:line="360" w:lineRule="auto"/>
        <w:ind w:firstLineChars="177" w:firstLine="425"/>
        <w:rPr>
          <w:rFonts w:ascii="微软雅黑" w:eastAsia="微软雅黑" w:hAnsi="微软雅黑"/>
          <w:sz w:val="24"/>
          <w:szCs w:val="24"/>
          <w:lang w:eastAsia="zh-CN"/>
        </w:rPr>
      </w:pPr>
    </w:p>
    <w:p w14:paraId="416C7AD3" w14:textId="77777777" w:rsidR="00994D47" w:rsidRPr="007A1182" w:rsidRDefault="00994D47" w:rsidP="00E339D7">
      <w:pPr>
        <w:spacing w:line="360" w:lineRule="auto"/>
        <w:ind w:firstLineChars="177" w:firstLine="425"/>
        <w:rPr>
          <w:rFonts w:ascii="微软雅黑" w:eastAsia="微软雅黑" w:hAnsi="微软雅黑"/>
          <w:sz w:val="24"/>
          <w:szCs w:val="24"/>
          <w:lang w:eastAsia="zh-CN"/>
        </w:rPr>
      </w:pPr>
    </w:p>
    <w:p w14:paraId="79B0B582" w14:textId="77777777" w:rsidR="00994D47" w:rsidRPr="007A1182" w:rsidRDefault="00994D47" w:rsidP="00E339D7">
      <w:pPr>
        <w:spacing w:line="360" w:lineRule="auto"/>
        <w:ind w:firstLineChars="177" w:firstLine="425"/>
        <w:rPr>
          <w:rFonts w:ascii="微软雅黑" w:eastAsia="微软雅黑" w:hAnsi="微软雅黑"/>
          <w:sz w:val="24"/>
          <w:szCs w:val="24"/>
          <w:lang w:eastAsia="zh-CN"/>
        </w:rPr>
      </w:pPr>
    </w:p>
    <w:p w14:paraId="0B3039A9" w14:textId="77777777" w:rsidR="00994D47" w:rsidRPr="007A1182" w:rsidRDefault="00994D47" w:rsidP="00E339D7">
      <w:pPr>
        <w:spacing w:line="360" w:lineRule="auto"/>
        <w:ind w:firstLineChars="177" w:firstLine="425"/>
        <w:rPr>
          <w:rFonts w:ascii="微软雅黑" w:eastAsia="微软雅黑" w:hAnsi="微软雅黑"/>
          <w:sz w:val="24"/>
          <w:szCs w:val="24"/>
          <w:lang w:eastAsia="zh-CN"/>
        </w:rPr>
      </w:pPr>
    </w:p>
    <w:p w14:paraId="5420BE91" w14:textId="77777777" w:rsidR="00994D47" w:rsidRPr="007A1182" w:rsidRDefault="00994D47" w:rsidP="00E339D7">
      <w:pPr>
        <w:spacing w:line="360" w:lineRule="auto"/>
        <w:ind w:firstLineChars="177" w:firstLine="425"/>
        <w:rPr>
          <w:rFonts w:ascii="微软雅黑" w:eastAsia="微软雅黑" w:hAnsi="微软雅黑"/>
          <w:sz w:val="24"/>
          <w:szCs w:val="24"/>
          <w:lang w:eastAsia="zh-CN"/>
        </w:rPr>
      </w:pPr>
    </w:p>
    <w:p w14:paraId="073BA708" w14:textId="77777777" w:rsidR="00994D47" w:rsidRPr="007A1182" w:rsidRDefault="00994D47" w:rsidP="00E339D7">
      <w:pPr>
        <w:spacing w:line="360" w:lineRule="auto"/>
        <w:ind w:firstLineChars="177" w:firstLine="425"/>
        <w:rPr>
          <w:rFonts w:ascii="微软雅黑" w:eastAsia="微软雅黑" w:hAnsi="微软雅黑"/>
          <w:sz w:val="24"/>
          <w:szCs w:val="24"/>
          <w:lang w:eastAsia="zh-CN"/>
        </w:rPr>
      </w:pPr>
    </w:p>
    <w:p w14:paraId="511F6641" w14:textId="77777777" w:rsidR="00994D47" w:rsidRPr="007A1182" w:rsidRDefault="00994D47" w:rsidP="00E95DB2">
      <w:pPr>
        <w:spacing w:line="360" w:lineRule="auto"/>
        <w:rPr>
          <w:rFonts w:ascii="微软雅黑" w:eastAsia="微软雅黑" w:hAnsi="微软雅黑"/>
          <w:sz w:val="24"/>
          <w:szCs w:val="24"/>
          <w:lang w:eastAsia="zh-CN"/>
        </w:rPr>
      </w:pPr>
    </w:p>
    <w:p w14:paraId="3CA2B20A" w14:textId="77777777" w:rsidR="00994D47" w:rsidRPr="007A1182" w:rsidRDefault="00994D47" w:rsidP="00E339D7">
      <w:pPr>
        <w:spacing w:line="360" w:lineRule="auto"/>
        <w:ind w:firstLineChars="177" w:firstLine="425"/>
        <w:rPr>
          <w:rFonts w:ascii="微软雅黑" w:eastAsia="微软雅黑" w:hAnsi="微软雅黑"/>
          <w:sz w:val="24"/>
          <w:szCs w:val="24"/>
          <w:lang w:eastAsia="zh-CN"/>
        </w:rPr>
      </w:pPr>
    </w:p>
    <w:p w14:paraId="4C96CD2E" w14:textId="77777777" w:rsidR="00C226D8" w:rsidRDefault="00C226D8" w:rsidP="00E339D7">
      <w:pPr>
        <w:spacing w:line="360" w:lineRule="auto"/>
        <w:ind w:firstLineChars="177" w:firstLine="425"/>
        <w:jc w:val="center"/>
        <w:rPr>
          <w:rFonts w:ascii="微软雅黑" w:eastAsia="微软雅黑" w:hAnsi="微软雅黑" w:hint="eastAsia"/>
          <w:sz w:val="24"/>
          <w:szCs w:val="24"/>
          <w:lang w:eastAsia="zh-CN"/>
        </w:rPr>
      </w:pPr>
    </w:p>
    <w:p w14:paraId="4B6720B4" w14:textId="77777777" w:rsidR="00C226D8" w:rsidRDefault="00C226D8" w:rsidP="00E339D7">
      <w:pPr>
        <w:spacing w:line="360" w:lineRule="auto"/>
        <w:ind w:firstLineChars="177" w:firstLine="425"/>
        <w:jc w:val="center"/>
        <w:rPr>
          <w:rFonts w:ascii="微软雅黑" w:eastAsia="微软雅黑" w:hAnsi="微软雅黑"/>
          <w:sz w:val="24"/>
          <w:szCs w:val="24"/>
          <w:lang w:eastAsia="zh-CN"/>
        </w:rPr>
      </w:pPr>
    </w:p>
    <w:p w14:paraId="18A56E0A" w14:textId="77777777" w:rsidR="00C226D8" w:rsidRDefault="00C226D8" w:rsidP="00E339D7">
      <w:pPr>
        <w:spacing w:line="360" w:lineRule="auto"/>
        <w:ind w:firstLineChars="177" w:firstLine="425"/>
        <w:jc w:val="center"/>
        <w:rPr>
          <w:rFonts w:ascii="微软雅黑" w:eastAsia="微软雅黑" w:hAnsi="微软雅黑"/>
          <w:sz w:val="24"/>
          <w:szCs w:val="24"/>
          <w:lang w:eastAsia="zh-CN"/>
        </w:rPr>
      </w:pPr>
    </w:p>
    <w:p w14:paraId="6B002E2F" w14:textId="25F40168" w:rsidR="00994D47" w:rsidRPr="007A1182" w:rsidRDefault="008B79E4" w:rsidP="009E6F18">
      <w:pPr>
        <w:spacing w:line="360" w:lineRule="auto"/>
        <w:ind w:firstLineChars="177" w:firstLine="425"/>
        <w:jc w:val="left"/>
        <w:rPr>
          <w:rFonts w:ascii="微软雅黑" w:eastAsia="微软雅黑" w:hAnsi="微软雅黑"/>
          <w:sz w:val="24"/>
          <w:szCs w:val="24"/>
          <w:lang w:eastAsia="zh-CN"/>
        </w:rPr>
      </w:pPr>
      <w:r w:rsidRPr="008B79E4">
        <w:rPr>
          <w:rFonts w:ascii="微软雅黑" w:eastAsia="微软雅黑" w:hAnsi="微软雅黑"/>
          <w:sz w:val="24"/>
          <w:szCs w:val="24"/>
          <w:lang w:eastAsia="zh-CN"/>
        </w:rPr>
        <w:t xml:space="preserve">Released by </w:t>
      </w:r>
      <w:r w:rsidR="00ED5E2E">
        <w:rPr>
          <w:rFonts w:ascii="微软雅黑" w:eastAsia="微软雅黑" w:hAnsi="微软雅黑"/>
          <w:sz w:val="24"/>
          <w:szCs w:val="24"/>
          <w:lang w:eastAsia="zh-CN"/>
        </w:rPr>
        <w:t xml:space="preserve">20 September 2024           </w:t>
      </w:r>
      <w:r w:rsidRPr="008B79E4">
        <w:rPr>
          <w:rFonts w:ascii="微软雅黑" w:eastAsia="微软雅黑" w:hAnsi="微软雅黑"/>
          <w:sz w:val="24"/>
          <w:szCs w:val="24"/>
          <w:lang w:eastAsia="zh-CN"/>
        </w:rPr>
        <w:t xml:space="preserve">Implemented by </w:t>
      </w:r>
      <w:r w:rsidR="00ED5E2E">
        <w:rPr>
          <w:rFonts w:ascii="微软雅黑" w:eastAsia="微软雅黑" w:hAnsi="微软雅黑"/>
          <w:sz w:val="24"/>
          <w:szCs w:val="24"/>
          <w:lang w:eastAsia="zh-CN"/>
        </w:rPr>
        <w:t>23 September 2024</w:t>
      </w:r>
    </w:p>
    <w:p w14:paraId="1D417C8E" w14:textId="77777777" w:rsidR="00C226D8" w:rsidRPr="007A1182" w:rsidRDefault="00C226D8" w:rsidP="00E339D7">
      <w:pPr>
        <w:spacing w:line="360" w:lineRule="auto"/>
        <w:ind w:firstLineChars="177" w:firstLine="425"/>
        <w:jc w:val="center"/>
        <w:rPr>
          <w:rFonts w:ascii="微软雅黑" w:eastAsia="微软雅黑" w:hAnsi="微软雅黑"/>
          <w:sz w:val="24"/>
          <w:szCs w:val="24"/>
          <w:lang w:eastAsia="zh-CN"/>
        </w:rPr>
      </w:pPr>
    </w:p>
    <w:p w14:paraId="60B7757B" w14:textId="67B0A3EB" w:rsidR="007A1182" w:rsidRPr="007A1182" w:rsidRDefault="007A1182" w:rsidP="007A1182">
      <w:pPr>
        <w:autoSpaceDE w:val="0"/>
        <w:autoSpaceDN w:val="0"/>
        <w:adjustRightInd w:val="0"/>
        <w:spacing w:line="360" w:lineRule="auto"/>
        <w:ind w:firstLineChars="177" w:firstLine="425"/>
        <w:jc w:val="left"/>
        <w:rPr>
          <w:rFonts w:cs="Arial"/>
          <w:sz w:val="24"/>
          <w:szCs w:val="24"/>
        </w:rPr>
      </w:pPr>
      <w:r w:rsidRPr="007A1182">
        <w:rPr>
          <w:rFonts w:cs="Arial"/>
          <w:sz w:val="24"/>
          <w:szCs w:val="24"/>
        </w:rPr>
        <w:lastRenderedPageBreak/>
        <w:t>Recognising that risks of significant adverse impacts which may be associated with extracting, trading, handling and exporting minerals from conflict-affected and high-risk areas, and recognising that we have the responsibility to respect human rights and not contribute to conflict, we commit to adopt China Mineral Supply Chain Due Diligence Management Guide and OECD Due Diligence Guidance for Responsible Supply Chains of Minerals from Conflict-Affected and High-Risk Areas and RESPONSIBLE BUSINESS ALLIANCE CODE OF CONDUCT. as well as widely disseminate and incorporate in contracts and/or agreements with suppliers, as representing a common reference for conflict-sensitive sourcing practices and suppliers’ risk awareness from the point of extraction until end user. We commit to refraining from any action which contributes to the financing of conflict and we commit to comply with relevant United Nations sanctions resolutions or, where applicable, domestic laws implementing such resolutions.</w:t>
      </w:r>
    </w:p>
    <w:p w14:paraId="4F65541A" w14:textId="79AA5BB8" w:rsidR="007A1182" w:rsidRPr="007A1182" w:rsidRDefault="007A1182" w:rsidP="00D57356">
      <w:pPr>
        <w:autoSpaceDE w:val="0"/>
        <w:autoSpaceDN w:val="0"/>
        <w:adjustRightInd w:val="0"/>
        <w:spacing w:line="360" w:lineRule="auto"/>
        <w:ind w:firstLineChars="200" w:firstLine="480"/>
        <w:jc w:val="left"/>
        <w:rPr>
          <w:rFonts w:cs="Arial"/>
          <w:sz w:val="24"/>
          <w:szCs w:val="24"/>
        </w:rPr>
      </w:pPr>
      <w:r w:rsidRPr="007A1182">
        <w:rPr>
          <w:rFonts w:cs="Arial"/>
          <w:sz w:val="24"/>
          <w:szCs w:val="24"/>
        </w:rPr>
        <w:t xml:space="preserve">This policy applies to the supply chain of gold, platinum and palladium materials of </w:t>
      </w:r>
      <w:r w:rsidR="00D57356" w:rsidRPr="00D57356">
        <w:rPr>
          <w:rFonts w:cs="Arial"/>
          <w:sz w:val="24"/>
          <w:szCs w:val="24"/>
        </w:rPr>
        <w:t>Vital Optics Technology Co.,</w:t>
      </w:r>
      <w:r w:rsidR="00D57356">
        <w:rPr>
          <w:rFonts w:cs="Arial"/>
          <w:sz w:val="24"/>
          <w:szCs w:val="24"/>
        </w:rPr>
        <w:t xml:space="preserve"> </w:t>
      </w:r>
      <w:r w:rsidR="00D57356" w:rsidRPr="00D57356">
        <w:rPr>
          <w:rFonts w:cs="Arial"/>
          <w:sz w:val="24"/>
          <w:szCs w:val="24"/>
        </w:rPr>
        <w:t>Ltd</w:t>
      </w:r>
      <w:r w:rsidRPr="007A1182">
        <w:rPr>
          <w:rFonts w:cs="Arial"/>
          <w:sz w:val="24"/>
          <w:szCs w:val="24"/>
        </w:rPr>
        <w:t>. (hereinafter referred to as "We" or "Company").</w:t>
      </w:r>
      <w:bookmarkStart w:id="0" w:name="_GoBack"/>
      <w:bookmarkEnd w:id="0"/>
    </w:p>
    <w:p w14:paraId="2308E8C0" w14:textId="47928398" w:rsidR="007A1182" w:rsidRPr="007A1182" w:rsidRDefault="007A1182" w:rsidP="007A1182">
      <w:pPr>
        <w:autoSpaceDE w:val="0"/>
        <w:autoSpaceDN w:val="0"/>
        <w:adjustRightInd w:val="0"/>
        <w:spacing w:line="360" w:lineRule="auto"/>
        <w:jc w:val="left"/>
        <w:rPr>
          <w:rFonts w:cs="Arial"/>
          <w:sz w:val="24"/>
          <w:szCs w:val="24"/>
        </w:rPr>
      </w:pPr>
      <w:r w:rsidRPr="007A1182">
        <w:rPr>
          <w:rFonts w:cs="Arial"/>
          <w:sz w:val="24"/>
          <w:szCs w:val="24"/>
        </w:rPr>
        <w:t>We are committed to identifying and managing the following risks in our "gold, Platinum, Palladium" supply chain:</w:t>
      </w:r>
    </w:p>
    <w:p w14:paraId="2F8A7803" w14:textId="00EDBDDD" w:rsidR="00A11B07" w:rsidRPr="007A1182" w:rsidRDefault="0017510C" w:rsidP="007A1182">
      <w:pPr>
        <w:pStyle w:val="4"/>
        <w:numPr>
          <w:ilvl w:val="0"/>
          <w:numId w:val="7"/>
        </w:numPr>
        <w:spacing w:line="360" w:lineRule="auto"/>
        <w:rPr>
          <w:rFonts w:eastAsia="微软雅黑" w:cs="Arial"/>
          <w:b/>
          <w:sz w:val="24"/>
          <w:szCs w:val="24"/>
          <w:lang w:val="en-US" w:eastAsia="zh-CN"/>
        </w:rPr>
      </w:pPr>
      <w:r w:rsidRPr="007A1182">
        <w:rPr>
          <w:rFonts w:eastAsia="微软雅黑" w:cs="Arial"/>
          <w:b/>
          <w:sz w:val="24"/>
          <w:szCs w:val="24"/>
          <w:lang w:eastAsia="zh-CN"/>
        </w:rPr>
        <w:t>human rights-related risks and risk mitigation strategies</w:t>
      </w:r>
    </w:p>
    <w:p w14:paraId="6C77A00B" w14:textId="1A5B122C" w:rsidR="002539A0" w:rsidRPr="007A1182" w:rsidRDefault="00F06BE4" w:rsidP="007A1182">
      <w:pPr>
        <w:pStyle w:val="4"/>
        <w:numPr>
          <w:ilvl w:val="0"/>
          <w:numId w:val="8"/>
        </w:numPr>
        <w:spacing w:line="360" w:lineRule="auto"/>
        <w:rPr>
          <w:rFonts w:eastAsiaTheme="minorEastAsia" w:cs="Arial"/>
          <w:b/>
          <w:bCs/>
          <w:sz w:val="24"/>
          <w:szCs w:val="24"/>
          <w:lang w:val="en-US" w:eastAsia="zh-CN"/>
        </w:rPr>
      </w:pPr>
      <w:r w:rsidRPr="007A1182">
        <w:rPr>
          <w:rFonts w:eastAsiaTheme="minorEastAsia" w:cs="Arial"/>
          <w:b/>
          <w:bCs/>
          <w:sz w:val="24"/>
          <w:szCs w:val="24"/>
          <w:lang w:val="en-US" w:eastAsia="zh-CN"/>
        </w:rPr>
        <w:t>Regarding serious abuses associated with the extraction, transport or trade of minerals:</w:t>
      </w:r>
      <w:r w:rsidR="001E4063" w:rsidRPr="007A1182">
        <w:rPr>
          <w:rFonts w:eastAsia="微软雅黑" w:cs="Arial"/>
          <w:sz w:val="24"/>
          <w:szCs w:val="24"/>
          <w:lang w:val="en-US" w:eastAsia="zh-CN"/>
        </w:rPr>
        <w:t>：</w:t>
      </w:r>
    </w:p>
    <w:p w14:paraId="376D6660" w14:textId="66A78C31" w:rsidR="001E4063" w:rsidRPr="007A1182" w:rsidRDefault="00F06BE4" w:rsidP="007A1182">
      <w:pPr>
        <w:pStyle w:val="a7"/>
        <w:widowControl w:val="0"/>
        <w:autoSpaceDE w:val="0"/>
        <w:autoSpaceDN w:val="0"/>
        <w:adjustRightInd w:val="0"/>
        <w:spacing w:line="360" w:lineRule="auto"/>
        <w:ind w:left="420" w:firstLineChars="0" w:firstLine="0"/>
        <w:jc w:val="left"/>
        <w:rPr>
          <w:rFonts w:eastAsia="微软雅黑" w:cs="Arial"/>
          <w:sz w:val="24"/>
          <w:szCs w:val="24"/>
          <w:lang w:val="en-US" w:eastAsia="zh-CN"/>
        </w:rPr>
      </w:pPr>
      <w:r w:rsidRPr="007A1182">
        <w:rPr>
          <w:rFonts w:eastAsiaTheme="minorEastAsia" w:cs="Arial"/>
          <w:sz w:val="24"/>
          <w:szCs w:val="24"/>
          <w:lang w:val="en-US" w:eastAsia="zh-CN"/>
        </w:rPr>
        <w:t>While sourcing from, or operating in, conflict-affected and high-risk areas, we will neither tolerate nor by any means profit from, contribute to, assist with or facilitate the commission by any party of:</w:t>
      </w:r>
    </w:p>
    <w:p w14:paraId="04E100AE" w14:textId="77777777" w:rsidR="00F06BE4" w:rsidRPr="007A1182" w:rsidRDefault="00F06BE4" w:rsidP="007A1182">
      <w:pPr>
        <w:widowControl w:val="0"/>
        <w:autoSpaceDE w:val="0"/>
        <w:autoSpaceDN w:val="0"/>
        <w:adjustRightInd w:val="0"/>
        <w:spacing w:line="360" w:lineRule="auto"/>
        <w:ind w:firstLineChars="250" w:firstLine="600"/>
        <w:jc w:val="left"/>
        <w:rPr>
          <w:rFonts w:eastAsiaTheme="minorEastAsia" w:cs="Arial"/>
          <w:sz w:val="24"/>
          <w:szCs w:val="24"/>
          <w:lang w:val="en-US" w:eastAsia="zh-CN"/>
        </w:rPr>
      </w:pPr>
      <w:r w:rsidRPr="007A1182">
        <w:rPr>
          <w:rFonts w:eastAsiaTheme="minorEastAsia" w:cs="Arial"/>
          <w:i/>
          <w:iCs/>
          <w:sz w:val="24"/>
          <w:szCs w:val="24"/>
          <w:lang w:val="en-US" w:eastAsia="zh-CN"/>
        </w:rPr>
        <w:t xml:space="preserve">i) </w:t>
      </w:r>
      <w:r w:rsidRPr="007A1182">
        <w:rPr>
          <w:rFonts w:eastAsiaTheme="minorEastAsia" w:cs="Arial"/>
          <w:sz w:val="24"/>
          <w:szCs w:val="24"/>
          <w:lang w:val="en-US" w:eastAsia="zh-CN"/>
        </w:rPr>
        <w:t>any forms of torture, cruel, inhuman and degrading treatment;</w:t>
      </w:r>
    </w:p>
    <w:p w14:paraId="15528BFD" w14:textId="59E155C7" w:rsidR="00F06BE4" w:rsidRPr="007A1182" w:rsidRDefault="00F06BE4" w:rsidP="007A1182">
      <w:pPr>
        <w:widowControl w:val="0"/>
        <w:autoSpaceDE w:val="0"/>
        <w:autoSpaceDN w:val="0"/>
        <w:adjustRightInd w:val="0"/>
        <w:spacing w:line="360" w:lineRule="auto"/>
        <w:ind w:firstLineChars="250" w:firstLine="600"/>
        <w:jc w:val="left"/>
        <w:rPr>
          <w:rFonts w:eastAsiaTheme="minorEastAsia" w:cs="Arial"/>
          <w:sz w:val="24"/>
          <w:szCs w:val="24"/>
          <w:lang w:val="en-US" w:eastAsia="zh-CN"/>
        </w:rPr>
      </w:pPr>
      <w:r w:rsidRPr="007A1182">
        <w:rPr>
          <w:rFonts w:eastAsiaTheme="minorEastAsia" w:cs="Arial"/>
          <w:i/>
          <w:iCs/>
          <w:sz w:val="24"/>
          <w:szCs w:val="24"/>
          <w:lang w:val="en-US" w:eastAsia="zh-CN"/>
        </w:rPr>
        <w:t xml:space="preserve">ii) </w:t>
      </w:r>
      <w:r w:rsidRPr="007A1182">
        <w:rPr>
          <w:rFonts w:eastAsiaTheme="minorEastAsia" w:cs="Arial"/>
          <w:sz w:val="24"/>
          <w:szCs w:val="24"/>
          <w:lang w:val="en-US" w:eastAsia="zh-CN"/>
        </w:rPr>
        <w:t>any forms of forced or compulsory labour, which means work or service which is exacted from any person under the menace of penalty and for which said person has not offered himself voluntarily;</w:t>
      </w:r>
    </w:p>
    <w:p w14:paraId="34A4AAE1" w14:textId="59160BAA" w:rsidR="00F06BE4" w:rsidRPr="007A1182" w:rsidRDefault="00F06BE4" w:rsidP="007A1182">
      <w:pPr>
        <w:widowControl w:val="0"/>
        <w:autoSpaceDE w:val="0"/>
        <w:autoSpaceDN w:val="0"/>
        <w:adjustRightInd w:val="0"/>
        <w:spacing w:line="360" w:lineRule="auto"/>
        <w:ind w:firstLineChars="250" w:firstLine="600"/>
        <w:jc w:val="left"/>
        <w:rPr>
          <w:rFonts w:eastAsiaTheme="minorEastAsia" w:cs="Arial"/>
          <w:sz w:val="24"/>
          <w:szCs w:val="24"/>
          <w:lang w:val="en-US" w:eastAsia="zh-CN"/>
        </w:rPr>
      </w:pPr>
      <w:r w:rsidRPr="007A1182">
        <w:rPr>
          <w:rFonts w:eastAsiaTheme="minorEastAsia" w:cs="Arial"/>
          <w:i/>
          <w:iCs/>
          <w:sz w:val="24"/>
          <w:szCs w:val="24"/>
          <w:lang w:val="en-US" w:eastAsia="zh-CN"/>
        </w:rPr>
        <w:t xml:space="preserve">iii) </w:t>
      </w:r>
      <w:r w:rsidRPr="007A1182">
        <w:rPr>
          <w:rFonts w:eastAsiaTheme="minorEastAsia" w:cs="Arial"/>
          <w:sz w:val="24"/>
          <w:szCs w:val="24"/>
          <w:lang w:val="en-US" w:eastAsia="zh-CN"/>
        </w:rPr>
        <w:t>the worst forms of child labour;</w:t>
      </w:r>
    </w:p>
    <w:p w14:paraId="7404EDC2" w14:textId="4E16AEA4" w:rsidR="00F06BE4" w:rsidRPr="007A1182" w:rsidRDefault="00F06BE4" w:rsidP="007A1182">
      <w:pPr>
        <w:widowControl w:val="0"/>
        <w:autoSpaceDE w:val="0"/>
        <w:autoSpaceDN w:val="0"/>
        <w:adjustRightInd w:val="0"/>
        <w:spacing w:line="360" w:lineRule="auto"/>
        <w:ind w:firstLineChars="250" w:firstLine="600"/>
        <w:jc w:val="left"/>
        <w:rPr>
          <w:rFonts w:eastAsiaTheme="minorEastAsia" w:cs="Arial"/>
          <w:sz w:val="24"/>
          <w:szCs w:val="24"/>
          <w:lang w:val="en-US" w:eastAsia="zh-CN"/>
        </w:rPr>
      </w:pPr>
      <w:r w:rsidRPr="007A1182">
        <w:rPr>
          <w:rFonts w:eastAsiaTheme="minorEastAsia" w:cs="Arial"/>
          <w:i/>
          <w:iCs/>
          <w:sz w:val="24"/>
          <w:szCs w:val="24"/>
          <w:lang w:val="en-US" w:eastAsia="zh-CN"/>
        </w:rPr>
        <w:t xml:space="preserve">iv) </w:t>
      </w:r>
      <w:r w:rsidRPr="007A1182">
        <w:rPr>
          <w:rFonts w:eastAsiaTheme="minorEastAsia" w:cs="Arial"/>
          <w:sz w:val="24"/>
          <w:szCs w:val="24"/>
          <w:lang w:val="en-US" w:eastAsia="zh-CN"/>
        </w:rPr>
        <w:t>other gross human rights violations and abuses such as widespread sexual violence;</w:t>
      </w:r>
    </w:p>
    <w:p w14:paraId="14CE2A5D" w14:textId="04F6991D" w:rsidR="00F06BE4" w:rsidRPr="007A1182" w:rsidRDefault="00F06BE4" w:rsidP="007A1182">
      <w:pPr>
        <w:widowControl w:val="0"/>
        <w:autoSpaceDE w:val="0"/>
        <w:autoSpaceDN w:val="0"/>
        <w:adjustRightInd w:val="0"/>
        <w:spacing w:line="360" w:lineRule="auto"/>
        <w:ind w:firstLineChars="250" w:firstLine="600"/>
        <w:jc w:val="left"/>
        <w:rPr>
          <w:rFonts w:eastAsiaTheme="minorEastAsia" w:cs="Arial"/>
          <w:sz w:val="24"/>
          <w:szCs w:val="24"/>
          <w:lang w:val="en-US" w:eastAsia="zh-CN"/>
        </w:rPr>
      </w:pPr>
      <w:r w:rsidRPr="007A1182">
        <w:rPr>
          <w:rFonts w:eastAsiaTheme="minorEastAsia" w:cs="Arial"/>
          <w:i/>
          <w:iCs/>
          <w:sz w:val="24"/>
          <w:szCs w:val="24"/>
          <w:lang w:val="en-US" w:eastAsia="zh-CN"/>
        </w:rPr>
        <w:t xml:space="preserve">v) </w:t>
      </w:r>
      <w:r w:rsidRPr="007A1182">
        <w:rPr>
          <w:rFonts w:eastAsiaTheme="minorEastAsia" w:cs="Arial"/>
          <w:sz w:val="24"/>
          <w:szCs w:val="24"/>
          <w:lang w:val="en-US" w:eastAsia="zh-CN"/>
        </w:rPr>
        <w:t>war crimes or other serious violations of international humanitarian law, crimes against humanity or genocide.</w:t>
      </w:r>
    </w:p>
    <w:p w14:paraId="31EBBCC2" w14:textId="77777777" w:rsidR="00F06BE4" w:rsidRPr="007A1182" w:rsidRDefault="00F06BE4" w:rsidP="007A1182">
      <w:pPr>
        <w:pStyle w:val="4"/>
        <w:numPr>
          <w:ilvl w:val="0"/>
          <w:numId w:val="8"/>
        </w:numPr>
        <w:spacing w:line="360" w:lineRule="auto"/>
        <w:rPr>
          <w:rFonts w:eastAsiaTheme="minorEastAsia" w:cs="Arial"/>
          <w:b/>
          <w:bCs/>
          <w:sz w:val="24"/>
          <w:szCs w:val="24"/>
          <w:lang w:val="en-US" w:eastAsia="zh-CN"/>
        </w:rPr>
      </w:pPr>
      <w:r w:rsidRPr="007A1182">
        <w:rPr>
          <w:rFonts w:eastAsiaTheme="minorEastAsia" w:cs="Arial"/>
          <w:b/>
          <w:bCs/>
          <w:sz w:val="24"/>
          <w:szCs w:val="24"/>
          <w:lang w:val="en-US" w:eastAsia="zh-CN"/>
        </w:rPr>
        <w:lastRenderedPageBreak/>
        <w:t>Risks of Child Labor</w:t>
      </w:r>
    </w:p>
    <w:p w14:paraId="46684FA2" w14:textId="77777777" w:rsidR="00F06BE4" w:rsidRPr="007A1182" w:rsidRDefault="00F06BE4" w:rsidP="007A1182">
      <w:pPr>
        <w:widowControl w:val="0"/>
        <w:autoSpaceDE w:val="0"/>
        <w:autoSpaceDN w:val="0"/>
        <w:adjustRightInd w:val="0"/>
        <w:spacing w:line="360" w:lineRule="auto"/>
        <w:ind w:firstLineChars="202" w:firstLine="485"/>
        <w:jc w:val="left"/>
        <w:rPr>
          <w:rFonts w:cs="Arial"/>
          <w:sz w:val="24"/>
          <w:szCs w:val="24"/>
          <w:shd w:val="clear" w:color="auto" w:fill="FFFFFF"/>
        </w:rPr>
      </w:pPr>
      <w:r w:rsidRPr="007A1182">
        <w:rPr>
          <w:rFonts w:cs="Arial"/>
          <w:sz w:val="24"/>
          <w:szCs w:val="24"/>
          <w:shd w:val="clear" w:color="auto" w:fill="FFFFFF"/>
        </w:rPr>
        <w:t>When conducting procurement or business activities in conflict-affected and high-risk areas, we will not employ, benefit from, assist, or provide convenience or facilitate the employment of children below the minimum working age as stipulated by the host country's laws or regulations. If the host country does not have related laws or regulations, the minimum working age is 16 years old.</w:t>
      </w:r>
    </w:p>
    <w:p w14:paraId="5045EF00" w14:textId="50F54511" w:rsidR="000845BE" w:rsidRPr="007A1182" w:rsidRDefault="00F06BE4" w:rsidP="007A1182">
      <w:pPr>
        <w:pStyle w:val="4"/>
        <w:numPr>
          <w:ilvl w:val="0"/>
          <w:numId w:val="8"/>
        </w:numPr>
        <w:spacing w:line="360" w:lineRule="auto"/>
        <w:rPr>
          <w:rFonts w:eastAsiaTheme="minorEastAsia" w:cs="Arial"/>
          <w:b/>
          <w:bCs/>
          <w:sz w:val="24"/>
          <w:szCs w:val="24"/>
          <w:lang w:val="en-US" w:eastAsia="zh-CN"/>
        </w:rPr>
      </w:pPr>
      <w:r w:rsidRPr="007A1182">
        <w:rPr>
          <w:rFonts w:eastAsiaTheme="minorEastAsia" w:cs="Arial"/>
          <w:b/>
          <w:bCs/>
          <w:sz w:val="24"/>
          <w:szCs w:val="24"/>
          <w:lang w:val="en-US" w:eastAsia="zh-CN"/>
        </w:rPr>
        <w:t>Human Rights-Related Risk Mitigation Strategies</w:t>
      </w:r>
    </w:p>
    <w:p w14:paraId="1BBAC5B2" w14:textId="77777777" w:rsidR="00F06BE4" w:rsidRPr="007A1182" w:rsidRDefault="00F06BE4" w:rsidP="007A1182">
      <w:pPr>
        <w:widowControl w:val="0"/>
        <w:autoSpaceDE w:val="0"/>
        <w:autoSpaceDN w:val="0"/>
        <w:adjustRightInd w:val="0"/>
        <w:spacing w:line="360" w:lineRule="auto"/>
        <w:ind w:firstLineChars="202" w:firstLine="485"/>
        <w:jc w:val="left"/>
        <w:rPr>
          <w:rFonts w:eastAsia="微软雅黑" w:cs="Arial"/>
          <w:sz w:val="24"/>
          <w:szCs w:val="24"/>
          <w:lang w:val="en-US" w:eastAsia="zh-CN"/>
        </w:rPr>
      </w:pPr>
      <w:r w:rsidRPr="007A1182">
        <w:rPr>
          <w:rFonts w:eastAsia="微软雅黑" w:cs="Arial"/>
          <w:sz w:val="24"/>
          <w:szCs w:val="24"/>
          <w:lang w:val="en-US" w:eastAsia="zh-CN"/>
        </w:rPr>
        <w:t>If we have reasonable grounds to believe that there is a risk that an upstream supplier is sourcing from, or is associated with, any party that commits the serious violations described above, employing child labor, we will immediately suspend or terminate our relationship with that supplier.</w:t>
      </w:r>
    </w:p>
    <w:p w14:paraId="7DBB837B" w14:textId="77777777" w:rsidR="00F06BE4" w:rsidRPr="007A1182" w:rsidRDefault="00F06BE4" w:rsidP="007A1182">
      <w:pPr>
        <w:pStyle w:val="4"/>
        <w:numPr>
          <w:ilvl w:val="0"/>
          <w:numId w:val="7"/>
        </w:numPr>
        <w:spacing w:line="360" w:lineRule="auto"/>
        <w:rPr>
          <w:rFonts w:eastAsia="微软雅黑" w:cs="Arial"/>
          <w:b/>
          <w:sz w:val="24"/>
          <w:szCs w:val="24"/>
          <w:lang w:eastAsia="zh-CN"/>
        </w:rPr>
      </w:pPr>
      <w:r w:rsidRPr="007A1182">
        <w:rPr>
          <w:rFonts w:eastAsia="微软雅黑" w:cs="Arial"/>
          <w:b/>
          <w:sz w:val="24"/>
          <w:szCs w:val="24"/>
          <w:lang w:eastAsia="zh-CN"/>
        </w:rPr>
        <w:t>conflict-related risks and risk mitigation strategies</w:t>
      </w:r>
    </w:p>
    <w:p w14:paraId="0C8E3E9A" w14:textId="0AEF20B5" w:rsidR="001E4063" w:rsidRPr="007A1182" w:rsidRDefault="00F06BE4" w:rsidP="007A1182">
      <w:pPr>
        <w:pStyle w:val="4"/>
        <w:numPr>
          <w:ilvl w:val="0"/>
          <w:numId w:val="18"/>
        </w:numPr>
        <w:spacing w:line="360" w:lineRule="auto"/>
        <w:rPr>
          <w:rFonts w:eastAsiaTheme="minorEastAsia" w:cs="Arial"/>
          <w:b/>
          <w:bCs/>
          <w:sz w:val="24"/>
          <w:szCs w:val="24"/>
          <w:lang w:val="en-US" w:eastAsia="zh-CN"/>
        </w:rPr>
      </w:pPr>
      <w:r w:rsidRPr="007A1182">
        <w:rPr>
          <w:rFonts w:eastAsiaTheme="minorEastAsia" w:cs="Arial"/>
          <w:b/>
          <w:bCs/>
          <w:sz w:val="24"/>
          <w:szCs w:val="24"/>
          <w:lang w:val="en-US" w:eastAsia="zh-CN"/>
        </w:rPr>
        <w:t>Regarding direct or indirect support to non-state armed groups:</w:t>
      </w:r>
    </w:p>
    <w:p w14:paraId="2E607499" w14:textId="50F76450" w:rsidR="00F06BE4" w:rsidRPr="007A1182" w:rsidRDefault="00F06BE4" w:rsidP="007A1182">
      <w:pPr>
        <w:widowControl w:val="0"/>
        <w:autoSpaceDE w:val="0"/>
        <w:autoSpaceDN w:val="0"/>
        <w:adjustRightInd w:val="0"/>
        <w:spacing w:line="360" w:lineRule="auto"/>
        <w:ind w:firstLineChars="202" w:firstLine="485"/>
        <w:jc w:val="left"/>
        <w:rPr>
          <w:rFonts w:eastAsia="微软雅黑" w:cs="Arial"/>
          <w:sz w:val="24"/>
          <w:szCs w:val="24"/>
          <w:lang w:val="en-US" w:eastAsia="zh-CN"/>
        </w:rPr>
      </w:pPr>
      <w:r w:rsidRPr="007A1182">
        <w:rPr>
          <w:rFonts w:eastAsia="微软雅黑" w:cs="Arial"/>
          <w:sz w:val="24"/>
          <w:szCs w:val="24"/>
          <w:lang w:val="en-US" w:eastAsia="zh-CN"/>
        </w:rPr>
        <w:t>We will not tolerate any direct or indirect support to non-state armed groups through the extraction, transport, trade, handling or export of minerals. “Director indirect support” to non-state armed groups through the extraction, transport, trade, handling or export of minerals includes, but is not limited to, procuring minerals from, making payments to or otherwise providing logistical assistance or equipment to, non-state armed groups or their affiliates who:</w:t>
      </w:r>
    </w:p>
    <w:p w14:paraId="6B82B136" w14:textId="34BD4351" w:rsidR="00F06BE4" w:rsidRPr="007A1182" w:rsidRDefault="00F06BE4" w:rsidP="007A1182">
      <w:pPr>
        <w:widowControl w:val="0"/>
        <w:autoSpaceDE w:val="0"/>
        <w:autoSpaceDN w:val="0"/>
        <w:adjustRightInd w:val="0"/>
        <w:spacing w:line="360" w:lineRule="auto"/>
        <w:ind w:firstLineChars="177" w:firstLine="425"/>
        <w:jc w:val="left"/>
        <w:rPr>
          <w:rFonts w:eastAsiaTheme="minorEastAsia" w:cs="Arial"/>
          <w:sz w:val="24"/>
          <w:szCs w:val="24"/>
          <w:lang w:val="en-US" w:eastAsia="zh-CN"/>
        </w:rPr>
      </w:pPr>
      <w:r w:rsidRPr="007A1182">
        <w:rPr>
          <w:rFonts w:eastAsiaTheme="minorEastAsia" w:cs="Arial"/>
          <w:i/>
          <w:iCs/>
          <w:sz w:val="24"/>
          <w:szCs w:val="24"/>
          <w:lang w:val="en-US" w:eastAsia="zh-CN"/>
        </w:rPr>
        <w:t xml:space="preserve">i) </w:t>
      </w:r>
      <w:r w:rsidRPr="007A1182">
        <w:rPr>
          <w:rFonts w:eastAsiaTheme="minorEastAsia" w:cs="Arial"/>
          <w:sz w:val="24"/>
          <w:szCs w:val="24"/>
          <w:lang w:val="en-US" w:eastAsia="zh-CN"/>
        </w:rPr>
        <w:t>illegally control mine sites or otherwise control transportation routes, points where minerals are traded and upstream actors in the supplychain;5 and/or</w:t>
      </w:r>
    </w:p>
    <w:p w14:paraId="04E927BD" w14:textId="5BCC444E" w:rsidR="00F06BE4" w:rsidRPr="007A1182" w:rsidRDefault="00F06BE4" w:rsidP="007A1182">
      <w:pPr>
        <w:widowControl w:val="0"/>
        <w:autoSpaceDE w:val="0"/>
        <w:autoSpaceDN w:val="0"/>
        <w:adjustRightInd w:val="0"/>
        <w:spacing w:line="360" w:lineRule="auto"/>
        <w:ind w:firstLineChars="177" w:firstLine="425"/>
        <w:jc w:val="left"/>
        <w:rPr>
          <w:rFonts w:eastAsiaTheme="minorEastAsia" w:cs="Arial"/>
          <w:sz w:val="24"/>
          <w:szCs w:val="24"/>
          <w:lang w:val="en-US" w:eastAsia="zh-CN"/>
        </w:rPr>
      </w:pPr>
      <w:r w:rsidRPr="007A1182">
        <w:rPr>
          <w:rFonts w:eastAsiaTheme="minorEastAsia" w:cs="Arial"/>
          <w:i/>
          <w:iCs/>
          <w:sz w:val="24"/>
          <w:szCs w:val="24"/>
          <w:lang w:val="en-US" w:eastAsia="zh-CN"/>
        </w:rPr>
        <w:t xml:space="preserve">ii) </w:t>
      </w:r>
      <w:r w:rsidRPr="007A1182">
        <w:rPr>
          <w:rFonts w:eastAsiaTheme="minorEastAsia" w:cs="Arial"/>
          <w:sz w:val="24"/>
          <w:szCs w:val="24"/>
          <w:lang w:val="en-US" w:eastAsia="zh-CN"/>
        </w:rPr>
        <w:t>illegally tax or extort6 money or minerals at points of access to mine sites, along transportation routes or at points where minerals are traded; and/or</w:t>
      </w:r>
    </w:p>
    <w:p w14:paraId="01D06B5A" w14:textId="466541EC" w:rsidR="00F06BE4" w:rsidRPr="007A1182" w:rsidRDefault="00F06BE4" w:rsidP="007A1182">
      <w:pPr>
        <w:widowControl w:val="0"/>
        <w:autoSpaceDE w:val="0"/>
        <w:autoSpaceDN w:val="0"/>
        <w:adjustRightInd w:val="0"/>
        <w:spacing w:line="360" w:lineRule="auto"/>
        <w:ind w:firstLineChars="177" w:firstLine="425"/>
        <w:jc w:val="left"/>
        <w:rPr>
          <w:rFonts w:eastAsia="微软雅黑" w:cs="Arial"/>
          <w:sz w:val="24"/>
          <w:szCs w:val="24"/>
          <w:lang w:val="en-US" w:eastAsia="zh-CN"/>
        </w:rPr>
      </w:pPr>
      <w:r w:rsidRPr="007A1182">
        <w:rPr>
          <w:rFonts w:eastAsiaTheme="minorEastAsia" w:cs="Arial"/>
          <w:i/>
          <w:iCs/>
          <w:sz w:val="24"/>
          <w:szCs w:val="24"/>
          <w:lang w:val="en-US" w:eastAsia="zh-CN"/>
        </w:rPr>
        <w:t xml:space="preserve">iii) </w:t>
      </w:r>
      <w:r w:rsidRPr="007A1182">
        <w:rPr>
          <w:rFonts w:eastAsiaTheme="minorEastAsia" w:cs="Arial"/>
          <w:sz w:val="24"/>
          <w:szCs w:val="24"/>
          <w:lang w:val="en-US" w:eastAsia="zh-CN"/>
        </w:rPr>
        <w:t>illegally tax or extort intermediaries, export companies or international traders.</w:t>
      </w:r>
    </w:p>
    <w:p w14:paraId="0DBDE87F" w14:textId="46E98ABF" w:rsidR="000845BE" w:rsidRPr="007A1182" w:rsidRDefault="00B83489" w:rsidP="007A1182">
      <w:pPr>
        <w:pStyle w:val="4"/>
        <w:numPr>
          <w:ilvl w:val="0"/>
          <w:numId w:val="18"/>
        </w:numPr>
        <w:spacing w:line="360" w:lineRule="auto"/>
        <w:rPr>
          <w:rFonts w:eastAsiaTheme="minorEastAsia" w:cs="Arial"/>
          <w:b/>
          <w:bCs/>
          <w:sz w:val="24"/>
          <w:szCs w:val="24"/>
          <w:lang w:val="en-US" w:eastAsia="zh-CN"/>
        </w:rPr>
      </w:pPr>
      <w:r w:rsidRPr="007A1182">
        <w:rPr>
          <w:rFonts w:eastAsiaTheme="minorEastAsia" w:cs="Arial"/>
          <w:b/>
          <w:bCs/>
          <w:sz w:val="24"/>
          <w:szCs w:val="24"/>
          <w:lang w:val="en-US" w:eastAsia="zh-CN"/>
        </w:rPr>
        <w:t>Regarding risk management of direct or indirect support to non-state armed groups:</w:t>
      </w:r>
    </w:p>
    <w:p w14:paraId="1EFA57ED" w14:textId="3EDB2CFC" w:rsidR="001E4063" w:rsidRPr="007A1182" w:rsidRDefault="00B83489" w:rsidP="007A1182">
      <w:pPr>
        <w:widowControl w:val="0"/>
        <w:autoSpaceDE w:val="0"/>
        <w:autoSpaceDN w:val="0"/>
        <w:adjustRightInd w:val="0"/>
        <w:spacing w:line="360" w:lineRule="auto"/>
        <w:ind w:firstLineChars="177" w:firstLine="425"/>
        <w:jc w:val="left"/>
        <w:rPr>
          <w:rFonts w:eastAsia="微软雅黑" w:cs="Arial"/>
          <w:sz w:val="24"/>
          <w:szCs w:val="24"/>
          <w:lang w:val="en-US" w:eastAsia="zh-CN"/>
        </w:rPr>
      </w:pPr>
      <w:r w:rsidRPr="007A1182">
        <w:rPr>
          <w:rFonts w:eastAsia="微软雅黑" w:cs="Arial"/>
          <w:sz w:val="24"/>
          <w:szCs w:val="24"/>
          <w:lang w:val="en-US" w:eastAsia="zh-CN"/>
        </w:rPr>
        <w:t>We will immediately suspend or discontinue engagement with upstream suppliers where we identify a reasonable risk that they are sourcing from, or linked to, any party providing direct or indirect support to non-state armed groups as defined in paragraph</w:t>
      </w:r>
      <w:r w:rsidR="001E4063" w:rsidRPr="007A1182">
        <w:rPr>
          <w:rFonts w:eastAsia="微软雅黑" w:cs="Arial"/>
          <w:sz w:val="24"/>
          <w:szCs w:val="24"/>
          <w:lang w:val="en-US" w:eastAsia="zh-CN"/>
        </w:rPr>
        <w:t>。</w:t>
      </w:r>
    </w:p>
    <w:p w14:paraId="18F8E1DC" w14:textId="7CE54857" w:rsidR="00B83489" w:rsidRPr="007A1182" w:rsidRDefault="00B83489" w:rsidP="007A1182">
      <w:pPr>
        <w:pStyle w:val="4"/>
        <w:numPr>
          <w:ilvl w:val="0"/>
          <w:numId w:val="18"/>
        </w:numPr>
        <w:spacing w:line="360" w:lineRule="auto"/>
        <w:rPr>
          <w:rFonts w:eastAsiaTheme="minorEastAsia" w:cs="Arial"/>
          <w:b/>
          <w:bCs/>
          <w:sz w:val="24"/>
          <w:szCs w:val="24"/>
          <w:lang w:val="en-US" w:eastAsia="zh-CN"/>
        </w:rPr>
      </w:pPr>
      <w:r w:rsidRPr="007A1182">
        <w:rPr>
          <w:rFonts w:eastAsiaTheme="minorEastAsia" w:cs="Arial"/>
          <w:b/>
          <w:bCs/>
          <w:sz w:val="24"/>
          <w:szCs w:val="24"/>
          <w:lang w:val="en-US" w:eastAsia="zh-CN"/>
        </w:rPr>
        <w:t>Regarding public or private security forces:</w:t>
      </w:r>
    </w:p>
    <w:p w14:paraId="523A1103" w14:textId="5DE4DBCA" w:rsidR="00B83489" w:rsidRPr="007A1182" w:rsidRDefault="00B83489" w:rsidP="007A1182">
      <w:pPr>
        <w:pStyle w:val="a7"/>
        <w:widowControl w:val="0"/>
        <w:numPr>
          <w:ilvl w:val="0"/>
          <w:numId w:val="23"/>
        </w:numPr>
        <w:autoSpaceDE w:val="0"/>
        <w:autoSpaceDN w:val="0"/>
        <w:adjustRightInd w:val="0"/>
        <w:spacing w:line="360" w:lineRule="auto"/>
        <w:ind w:left="851" w:firstLineChars="0"/>
        <w:jc w:val="left"/>
        <w:rPr>
          <w:rFonts w:eastAsiaTheme="minorEastAsia" w:cs="Arial"/>
          <w:sz w:val="24"/>
          <w:szCs w:val="24"/>
          <w:lang w:val="en-US" w:eastAsia="zh-CN"/>
        </w:rPr>
      </w:pPr>
      <w:r w:rsidRPr="007A1182">
        <w:rPr>
          <w:rFonts w:eastAsiaTheme="minorEastAsia" w:cs="Arial"/>
          <w:sz w:val="24"/>
          <w:szCs w:val="24"/>
          <w:lang w:val="en-US" w:eastAsia="zh-CN"/>
        </w:rPr>
        <w:t xml:space="preserve">We agree to eliminate, in accordance with paragraph 10, direct or indirect support to </w:t>
      </w:r>
      <w:r w:rsidRPr="007A1182">
        <w:rPr>
          <w:rFonts w:eastAsiaTheme="minorEastAsia" w:cs="Arial"/>
          <w:sz w:val="24"/>
          <w:szCs w:val="24"/>
          <w:lang w:val="en-US" w:eastAsia="zh-CN"/>
        </w:rPr>
        <w:lastRenderedPageBreak/>
        <w:t>public or private security forces who illegally control mine sites, transportation routes and upstream actors in the supply chain; illegally tax or extort money or minerals at point of access to mine sites, along transportation routes or at points where minerals are traded; or illegally tax or extort intermediaries, export companies or international traders.</w:t>
      </w:r>
    </w:p>
    <w:p w14:paraId="6F592683" w14:textId="77777777" w:rsidR="00B83489" w:rsidRPr="007A1182" w:rsidRDefault="00B83489" w:rsidP="007A1182">
      <w:pPr>
        <w:pStyle w:val="a7"/>
        <w:widowControl w:val="0"/>
        <w:numPr>
          <w:ilvl w:val="0"/>
          <w:numId w:val="23"/>
        </w:numPr>
        <w:autoSpaceDE w:val="0"/>
        <w:autoSpaceDN w:val="0"/>
        <w:adjustRightInd w:val="0"/>
        <w:spacing w:line="360" w:lineRule="auto"/>
        <w:ind w:left="851" w:firstLineChars="0"/>
        <w:jc w:val="left"/>
        <w:rPr>
          <w:rFonts w:eastAsiaTheme="minorEastAsia" w:cs="Arial"/>
          <w:sz w:val="24"/>
          <w:szCs w:val="24"/>
          <w:lang w:val="en-US" w:eastAsia="zh-CN"/>
        </w:rPr>
      </w:pPr>
      <w:r w:rsidRPr="007A1182">
        <w:rPr>
          <w:rFonts w:eastAsiaTheme="minorEastAsia" w:cs="Arial"/>
          <w:sz w:val="24"/>
          <w:szCs w:val="24"/>
          <w:lang w:val="en-US" w:eastAsia="zh-CN"/>
        </w:rPr>
        <w:t>We recognize that the role of public or private security forces at the mine sites and/or surrounding areas and/or along transportation routes should be solely to maintain the rule of law, including safeguarding human rights, providing security to mine workers, equipment and facilities, and protecting the mine site or transportation routes from interference with legitimate extraction and trade.</w:t>
      </w:r>
    </w:p>
    <w:p w14:paraId="0C6E6227" w14:textId="178D9ADB" w:rsidR="00B83489" w:rsidRPr="007A1182" w:rsidRDefault="00B83489" w:rsidP="007A1182">
      <w:pPr>
        <w:pStyle w:val="a7"/>
        <w:widowControl w:val="0"/>
        <w:numPr>
          <w:ilvl w:val="0"/>
          <w:numId w:val="23"/>
        </w:numPr>
        <w:autoSpaceDE w:val="0"/>
        <w:autoSpaceDN w:val="0"/>
        <w:adjustRightInd w:val="0"/>
        <w:spacing w:line="360" w:lineRule="auto"/>
        <w:ind w:left="851" w:firstLineChars="0"/>
        <w:jc w:val="left"/>
        <w:rPr>
          <w:rFonts w:eastAsiaTheme="minorEastAsia" w:cs="Arial"/>
          <w:sz w:val="24"/>
          <w:szCs w:val="24"/>
          <w:lang w:val="en-US" w:eastAsia="zh-CN"/>
        </w:rPr>
      </w:pPr>
      <w:r w:rsidRPr="007A1182">
        <w:rPr>
          <w:rFonts w:eastAsiaTheme="minorEastAsia" w:cs="Arial"/>
          <w:sz w:val="24"/>
          <w:szCs w:val="24"/>
          <w:lang w:val="en-US" w:eastAsia="zh-CN"/>
        </w:rPr>
        <w:t>Where we or any company in our supply chain contract public or private security forces, we commit to or we will require that such security forces will be engaged in accordance with the Voluntary Principles on Security and Human Rights. In particular, we will support or take steps, to adopt screening policies to ensure that individuals or units of security forces that are known to have been responsible for gross human rights abuses will not be hired.</w:t>
      </w:r>
    </w:p>
    <w:p w14:paraId="20108393" w14:textId="6E2805A4" w:rsidR="00B83489" w:rsidRPr="007A1182" w:rsidRDefault="00B83489" w:rsidP="007A1182">
      <w:pPr>
        <w:pStyle w:val="a7"/>
        <w:widowControl w:val="0"/>
        <w:numPr>
          <w:ilvl w:val="0"/>
          <w:numId w:val="23"/>
        </w:numPr>
        <w:autoSpaceDE w:val="0"/>
        <w:autoSpaceDN w:val="0"/>
        <w:adjustRightInd w:val="0"/>
        <w:spacing w:line="360" w:lineRule="auto"/>
        <w:ind w:left="851" w:firstLineChars="0"/>
        <w:jc w:val="left"/>
        <w:rPr>
          <w:rFonts w:eastAsiaTheme="minorEastAsia" w:cs="Arial"/>
          <w:sz w:val="24"/>
          <w:szCs w:val="24"/>
          <w:lang w:val="en-US" w:eastAsia="zh-CN"/>
        </w:rPr>
      </w:pPr>
      <w:r w:rsidRPr="007A1182">
        <w:rPr>
          <w:rFonts w:eastAsiaTheme="minorEastAsia" w:cs="Arial"/>
          <w:sz w:val="24"/>
          <w:szCs w:val="24"/>
          <w:lang w:val="en-US" w:eastAsia="zh-CN"/>
        </w:rPr>
        <w:t>We will support efforts, or take steps, to engage with central or local authorities, international organisations and civil society organisations to contribute to workable solutions on how transparency, proportionality and accountability in payments made to public security forces for the provision of security could be improved.</w:t>
      </w:r>
    </w:p>
    <w:p w14:paraId="7038E851" w14:textId="215E2434" w:rsidR="001E4063" w:rsidRPr="007A1182" w:rsidRDefault="00B83489" w:rsidP="007A1182">
      <w:pPr>
        <w:pStyle w:val="a7"/>
        <w:widowControl w:val="0"/>
        <w:numPr>
          <w:ilvl w:val="0"/>
          <w:numId w:val="23"/>
        </w:numPr>
        <w:autoSpaceDE w:val="0"/>
        <w:autoSpaceDN w:val="0"/>
        <w:adjustRightInd w:val="0"/>
        <w:spacing w:line="360" w:lineRule="auto"/>
        <w:ind w:left="851" w:firstLineChars="0"/>
        <w:jc w:val="left"/>
        <w:rPr>
          <w:rFonts w:eastAsiaTheme="minorEastAsia" w:cs="Arial"/>
          <w:sz w:val="24"/>
          <w:szCs w:val="24"/>
          <w:lang w:val="en-US" w:eastAsia="zh-CN"/>
        </w:rPr>
      </w:pPr>
      <w:r w:rsidRPr="007A1182">
        <w:rPr>
          <w:rFonts w:eastAsiaTheme="minorEastAsia" w:cs="Arial"/>
          <w:sz w:val="24"/>
          <w:szCs w:val="24"/>
          <w:lang w:val="en-US" w:eastAsia="zh-CN"/>
        </w:rPr>
        <w:t>We will support efforts, or take steps, to engage with local authorities, international organisations and civil society organisations to avoid or minimize the exposure of vulnerable groups, in particular, artisanal miners where minerals in the supply chain are extracted through artisanal or small-scale mining, to adverse impacts associated with the presence of security forces, public or private, on mine sites.</w:t>
      </w:r>
    </w:p>
    <w:p w14:paraId="211E14CC" w14:textId="77777777" w:rsidR="00B83489" w:rsidRPr="007A1182" w:rsidRDefault="00B83489" w:rsidP="007A1182">
      <w:pPr>
        <w:pStyle w:val="4"/>
        <w:numPr>
          <w:ilvl w:val="0"/>
          <w:numId w:val="18"/>
        </w:numPr>
        <w:spacing w:line="360" w:lineRule="auto"/>
        <w:rPr>
          <w:rFonts w:eastAsiaTheme="minorEastAsia" w:cs="Arial"/>
          <w:b/>
          <w:bCs/>
          <w:sz w:val="24"/>
          <w:szCs w:val="24"/>
          <w:lang w:val="en-US" w:eastAsia="zh-CN"/>
        </w:rPr>
      </w:pPr>
      <w:r w:rsidRPr="007A1182">
        <w:rPr>
          <w:rFonts w:eastAsiaTheme="minorEastAsia" w:cs="Arial"/>
          <w:b/>
          <w:bCs/>
          <w:sz w:val="24"/>
          <w:szCs w:val="24"/>
          <w:lang w:val="en-US" w:eastAsia="zh-CN"/>
        </w:rPr>
        <w:t>Regarding risk management of public or private security forces:</w:t>
      </w:r>
    </w:p>
    <w:p w14:paraId="078F507E" w14:textId="4C9BF24D" w:rsidR="00B83489" w:rsidRPr="007A1182" w:rsidRDefault="00B83489" w:rsidP="007A1182">
      <w:pPr>
        <w:widowControl w:val="0"/>
        <w:autoSpaceDE w:val="0"/>
        <w:autoSpaceDN w:val="0"/>
        <w:adjustRightInd w:val="0"/>
        <w:spacing w:line="360" w:lineRule="auto"/>
        <w:ind w:firstLineChars="193" w:firstLine="463"/>
        <w:jc w:val="left"/>
        <w:rPr>
          <w:rFonts w:eastAsiaTheme="minorEastAsia" w:cs="Arial"/>
          <w:sz w:val="24"/>
          <w:szCs w:val="24"/>
          <w:lang w:val="en-US" w:eastAsia="zh-CN"/>
        </w:rPr>
      </w:pPr>
      <w:r w:rsidRPr="007A1182">
        <w:rPr>
          <w:rFonts w:eastAsiaTheme="minorEastAsia" w:cs="Arial"/>
          <w:sz w:val="24"/>
          <w:szCs w:val="24"/>
          <w:lang w:val="en-US" w:eastAsia="zh-CN"/>
        </w:rPr>
        <w:t xml:space="preserve">In accordance with the specific position of the company in the supply chain, we will immediately devise, adopt and implement a risk management plan with upstream suppliers and other stakeholders to prevent or mitigate the risk of direct or indirect support to public or private security forces, as identified in paragraph 1, where we identify that such a reasonable risk exists. In such cases, we will suspend or discontinue engagement with upstream </w:t>
      </w:r>
      <w:r w:rsidRPr="007A1182">
        <w:rPr>
          <w:rFonts w:eastAsiaTheme="minorEastAsia" w:cs="Arial"/>
          <w:sz w:val="24"/>
          <w:szCs w:val="24"/>
          <w:lang w:val="en-US" w:eastAsia="zh-CN"/>
        </w:rPr>
        <w:lastRenderedPageBreak/>
        <w:t>suppliers after failed attempts at mitigation within six months from the adoption of the risk management plan.</w:t>
      </w:r>
      <w:r w:rsidR="00D57356">
        <w:rPr>
          <w:rFonts w:eastAsiaTheme="minorEastAsia" w:cs="Arial"/>
          <w:sz w:val="24"/>
          <w:szCs w:val="24"/>
          <w:lang w:val="en-US" w:eastAsia="zh-CN"/>
        </w:rPr>
        <w:t xml:space="preserve"> </w:t>
      </w:r>
      <w:r w:rsidRPr="007A1182">
        <w:rPr>
          <w:rFonts w:eastAsiaTheme="minorEastAsia" w:cs="Arial"/>
          <w:sz w:val="24"/>
          <w:szCs w:val="24"/>
          <w:lang w:val="en-US" w:eastAsia="zh-CN"/>
        </w:rPr>
        <w:t>Where we identify a reasonable risk of activities inconsistent with paragraphs 4 and 5, we will respond in the same vein.</w:t>
      </w:r>
    </w:p>
    <w:p w14:paraId="7DC0438F" w14:textId="679E5837" w:rsidR="00A11B07" w:rsidRPr="007A1182" w:rsidRDefault="00B83489" w:rsidP="007A1182">
      <w:pPr>
        <w:pStyle w:val="4"/>
        <w:numPr>
          <w:ilvl w:val="0"/>
          <w:numId w:val="7"/>
        </w:numPr>
        <w:spacing w:line="360" w:lineRule="auto"/>
        <w:rPr>
          <w:rFonts w:eastAsia="微软雅黑" w:cs="Arial"/>
          <w:b/>
          <w:sz w:val="24"/>
          <w:szCs w:val="24"/>
          <w:lang w:eastAsia="zh-CN"/>
        </w:rPr>
      </w:pPr>
      <w:r w:rsidRPr="007A1182">
        <w:rPr>
          <w:rFonts w:eastAsia="微软雅黑" w:cs="Arial"/>
          <w:b/>
          <w:sz w:val="24"/>
          <w:szCs w:val="24"/>
          <w:lang w:eastAsia="zh-CN"/>
        </w:rPr>
        <w:t>Governance-related risks and risk mitigation strategies</w:t>
      </w:r>
    </w:p>
    <w:p w14:paraId="5DCB4FAA" w14:textId="52DFD452" w:rsidR="00B83489" w:rsidRPr="007A1182" w:rsidRDefault="00B83489" w:rsidP="007A1182">
      <w:pPr>
        <w:pStyle w:val="a7"/>
        <w:widowControl w:val="0"/>
        <w:numPr>
          <w:ilvl w:val="0"/>
          <w:numId w:val="24"/>
        </w:numPr>
        <w:autoSpaceDE w:val="0"/>
        <w:autoSpaceDN w:val="0"/>
        <w:adjustRightInd w:val="0"/>
        <w:spacing w:line="360" w:lineRule="auto"/>
        <w:ind w:firstLineChars="0"/>
        <w:jc w:val="left"/>
        <w:rPr>
          <w:rFonts w:eastAsiaTheme="minorEastAsia" w:cs="Arial"/>
          <w:b/>
          <w:bCs/>
          <w:sz w:val="24"/>
          <w:szCs w:val="24"/>
          <w:lang w:val="en-US" w:eastAsia="zh-CN"/>
        </w:rPr>
      </w:pPr>
      <w:r w:rsidRPr="007A1182">
        <w:rPr>
          <w:rFonts w:eastAsiaTheme="minorEastAsia" w:cs="Arial"/>
          <w:b/>
          <w:bCs/>
          <w:sz w:val="24"/>
          <w:szCs w:val="24"/>
          <w:lang w:val="en-US" w:eastAsia="zh-CN"/>
        </w:rPr>
        <w:t>Regarding bribery and fraudulent misrepresentation of the origin of minerals:</w:t>
      </w:r>
    </w:p>
    <w:p w14:paraId="1113417B" w14:textId="26C31B18" w:rsidR="00B83489" w:rsidRPr="007A1182" w:rsidRDefault="00B83489" w:rsidP="007A1182">
      <w:pPr>
        <w:widowControl w:val="0"/>
        <w:autoSpaceDE w:val="0"/>
        <w:autoSpaceDN w:val="0"/>
        <w:adjustRightInd w:val="0"/>
        <w:spacing w:line="360" w:lineRule="auto"/>
        <w:ind w:firstLineChars="193" w:firstLine="463"/>
        <w:jc w:val="left"/>
        <w:rPr>
          <w:rFonts w:eastAsiaTheme="minorEastAsia" w:cs="Arial"/>
          <w:sz w:val="24"/>
          <w:szCs w:val="24"/>
          <w:lang w:val="en-US" w:eastAsia="zh-CN"/>
        </w:rPr>
      </w:pPr>
      <w:r w:rsidRPr="007A1182">
        <w:rPr>
          <w:rFonts w:eastAsiaTheme="minorEastAsia" w:cs="Arial"/>
          <w:sz w:val="24"/>
          <w:szCs w:val="24"/>
          <w:lang w:val="en-US" w:eastAsia="zh-CN"/>
        </w:rPr>
        <w:t>We will not offer, promise, give or demand any bribes, and will resist the solicitation of bribes to conceal or disguise the origin of minerals, to misrepresent taxes, fees and royalties paid to governments for the purposes of mineral extraction, trade, handling, transport and export.</w:t>
      </w:r>
    </w:p>
    <w:p w14:paraId="5F3C9B8A" w14:textId="5BB3CCE2" w:rsidR="001E4063" w:rsidRPr="007A1182" w:rsidRDefault="00B83489" w:rsidP="007A1182">
      <w:pPr>
        <w:pStyle w:val="a7"/>
        <w:widowControl w:val="0"/>
        <w:numPr>
          <w:ilvl w:val="0"/>
          <w:numId w:val="24"/>
        </w:numPr>
        <w:autoSpaceDE w:val="0"/>
        <w:autoSpaceDN w:val="0"/>
        <w:adjustRightInd w:val="0"/>
        <w:spacing w:line="360" w:lineRule="auto"/>
        <w:ind w:firstLineChars="0"/>
        <w:jc w:val="left"/>
        <w:rPr>
          <w:rFonts w:eastAsiaTheme="minorEastAsia" w:cs="Arial"/>
          <w:b/>
          <w:bCs/>
          <w:sz w:val="24"/>
          <w:szCs w:val="24"/>
          <w:lang w:val="en-US" w:eastAsia="zh-CN"/>
        </w:rPr>
      </w:pPr>
      <w:r w:rsidRPr="007A1182">
        <w:rPr>
          <w:rFonts w:eastAsiaTheme="minorEastAsia" w:cs="Arial"/>
          <w:b/>
          <w:bCs/>
          <w:sz w:val="24"/>
          <w:szCs w:val="24"/>
          <w:lang w:val="en-US" w:eastAsia="zh-CN"/>
        </w:rPr>
        <w:t>Regarding money laundering:</w:t>
      </w:r>
    </w:p>
    <w:p w14:paraId="60DD885D" w14:textId="03C9E16D" w:rsidR="007A1182" w:rsidRPr="007A1182" w:rsidRDefault="007A1182" w:rsidP="007A1182">
      <w:pPr>
        <w:widowControl w:val="0"/>
        <w:autoSpaceDE w:val="0"/>
        <w:autoSpaceDN w:val="0"/>
        <w:adjustRightInd w:val="0"/>
        <w:spacing w:line="360" w:lineRule="auto"/>
        <w:ind w:firstLineChars="177" w:firstLine="425"/>
        <w:jc w:val="left"/>
        <w:rPr>
          <w:rFonts w:eastAsiaTheme="minorEastAsia" w:cs="Arial"/>
          <w:sz w:val="24"/>
          <w:szCs w:val="24"/>
          <w:lang w:val="en-US" w:eastAsia="zh-CN"/>
        </w:rPr>
      </w:pPr>
      <w:r w:rsidRPr="007A1182">
        <w:rPr>
          <w:rFonts w:eastAsiaTheme="minorEastAsia" w:cs="Arial"/>
          <w:sz w:val="24"/>
          <w:szCs w:val="24"/>
          <w:lang w:val="en-US" w:eastAsia="zh-CN"/>
        </w:rPr>
        <w:t>We will support efforts, or take steps, to contribute to the effective elimination of money laundering where we identify a reasonable risk of money-laundering resulting from, or connected to, the extraction, trade, handling, transport or export of minerals derived from the illegal taxation or extortion of minerals at points of access to mine sites, along transportation routes or at points where minerals are traded by upstream suppliers.</w:t>
      </w:r>
    </w:p>
    <w:p w14:paraId="2B97F1EA" w14:textId="4FDCC169" w:rsidR="007A1182" w:rsidRPr="007A1182" w:rsidRDefault="007A1182" w:rsidP="007A1182">
      <w:pPr>
        <w:pStyle w:val="a7"/>
        <w:widowControl w:val="0"/>
        <w:numPr>
          <w:ilvl w:val="0"/>
          <w:numId w:val="24"/>
        </w:numPr>
        <w:autoSpaceDE w:val="0"/>
        <w:autoSpaceDN w:val="0"/>
        <w:adjustRightInd w:val="0"/>
        <w:spacing w:line="360" w:lineRule="auto"/>
        <w:ind w:firstLineChars="0"/>
        <w:jc w:val="left"/>
        <w:rPr>
          <w:rFonts w:eastAsiaTheme="minorEastAsia" w:cs="Arial"/>
          <w:b/>
          <w:bCs/>
          <w:sz w:val="24"/>
          <w:szCs w:val="24"/>
          <w:lang w:val="en-US" w:eastAsia="zh-CN"/>
        </w:rPr>
      </w:pPr>
      <w:r w:rsidRPr="007A1182">
        <w:rPr>
          <w:rFonts w:eastAsiaTheme="minorEastAsia" w:cs="Arial"/>
          <w:b/>
          <w:bCs/>
          <w:sz w:val="24"/>
          <w:szCs w:val="24"/>
          <w:lang w:val="en-US" w:eastAsia="zh-CN"/>
        </w:rPr>
        <w:t>Regarding the payment of taxes, fees and royalties due to governments:</w:t>
      </w:r>
    </w:p>
    <w:p w14:paraId="0A88E985" w14:textId="1C99D280" w:rsidR="007A1182" w:rsidRPr="007A1182" w:rsidRDefault="007A1182" w:rsidP="007A1182">
      <w:pPr>
        <w:widowControl w:val="0"/>
        <w:autoSpaceDE w:val="0"/>
        <w:autoSpaceDN w:val="0"/>
        <w:adjustRightInd w:val="0"/>
        <w:spacing w:line="360" w:lineRule="auto"/>
        <w:ind w:firstLineChars="177" w:firstLine="425"/>
        <w:jc w:val="left"/>
        <w:rPr>
          <w:rFonts w:eastAsiaTheme="minorEastAsia" w:cs="Arial"/>
          <w:sz w:val="24"/>
          <w:szCs w:val="24"/>
          <w:lang w:val="en-US" w:eastAsia="zh-CN"/>
        </w:rPr>
      </w:pPr>
      <w:r w:rsidRPr="007A1182">
        <w:rPr>
          <w:rFonts w:eastAsiaTheme="minorEastAsia" w:cs="Arial"/>
          <w:sz w:val="24"/>
          <w:szCs w:val="24"/>
          <w:lang w:val="en-US" w:eastAsia="zh-CN"/>
        </w:rPr>
        <w:t>We will ensure that all taxes, fees, and royalties related to mineral extraction, trade and export from conflict-affected and high-risk areas are paid to governments and, in accordance with the company’s position in the supply chain, we commit to disclose such payments in accordance with the principles set forth under the Extractive Industry Transparency Initiative (EITI).</w:t>
      </w:r>
    </w:p>
    <w:p w14:paraId="18BAE20E" w14:textId="77777777" w:rsidR="007A1182" w:rsidRPr="007A1182" w:rsidRDefault="007A1182" w:rsidP="007A1182">
      <w:pPr>
        <w:pStyle w:val="a7"/>
        <w:widowControl w:val="0"/>
        <w:numPr>
          <w:ilvl w:val="0"/>
          <w:numId w:val="24"/>
        </w:numPr>
        <w:autoSpaceDE w:val="0"/>
        <w:autoSpaceDN w:val="0"/>
        <w:adjustRightInd w:val="0"/>
        <w:spacing w:line="360" w:lineRule="auto"/>
        <w:ind w:firstLineChars="0"/>
        <w:jc w:val="left"/>
        <w:rPr>
          <w:rFonts w:eastAsiaTheme="minorEastAsia" w:cs="Arial"/>
          <w:b/>
          <w:bCs/>
          <w:sz w:val="24"/>
          <w:szCs w:val="24"/>
          <w:lang w:val="en-US" w:eastAsia="zh-CN"/>
        </w:rPr>
      </w:pPr>
      <w:r w:rsidRPr="007A1182">
        <w:rPr>
          <w:rFonts w:eastAsiaTheme="minorEastAsia" w:cs="Arial"/>
          <w:b/>
          <w:bCs/>
          <w:sz w:val="24"/>
          <w:szCs w:val="24"/>
          <w:lang w:val="en-US" w:eastAsia="zh-CN"/>
        </w:rPr>
        <w:t>On risk mitigation strategies related to governance</w:t>
      </w:r>
    </w:p>
    <w:p w14:paraId="26F4EABB" w14:textId="77777777" w:rsidR="007A1182" w:rsidRPr="007A1182" w:rsidRDefault="007A1182" w:rsidP="007A1182">
      <w:pPr>
        <w:widowControl w:val="0"/>
        <w:autoSpaceDE w:val="0"/>
        <w:autoSpaceDN w:val="0"/>
        <w:adjustRightInd w:val="0"/>
        <w:spacing w:line="360" w:lineRule="auto"/>
        <w:ind w:firstLineChars="177" w:firstLine="425"/>
        <w:jc w:val="left"/>
        <w:rPr>
          <w:rFonts w:eastAsia="微软雅黑" w:cs="Arial"/>
          <w:sz w:val="24"/>
          <w:szCs w:val="24"/>
          <w:lang w:val="en-US" w:eastAsia="zh-CN"/>
        </w:rPr>
      </w:pPr>
      <w:r w:rsidRPr="007A1182">
        <w:rPr>
          <w:rFonts w:eastAsia="微软雅黑" w:cs="Arial"/>
          <w:sz w:val="24"/>
          <w:szCs w:val="24"/>
          <w:lang w:val="en-US" w:eastAsia="zh-CN"/>
        </w:rPr>
        <w:t xml:space="preserve">Depending on the company's location in the supply chain, we are committed to working with suppliers, central or local government authorities, international organizations, civil society and affected third parties, as appropriate, to improve or track performance with a view to taking significant steps to prevent or reduce the risk of negative impacts within a reasonable time frame. If risk reduction measures do not work, we will temporarily stop or interrupt cooperation with upstream suppliers. Enterprises should conduct additional risk assessments for the risks that need to be reduced after adopting a risk management plan. If the risk management plan does not achieve obvious results within six months, and the risks of bribery, bribery, fraudulent misrepresentation of mineral areas, money laundering, and </w:t>
      </w:r>
      <w:r w:rsidRPr="007A1182">
        <w:rPr>
          <w:rFonts w:eastAsia="微软雅黑" w:cs="Arial"/>
          <w:sz w:val="24"/>
          <w:szCs w:val="24"/>
          <w:lang w:val="en-US" w:eastAsia="zh-CN"/>
        </w:rPr>
        <w:lastRenderedPageBreak/>
        <w:t>payment of taxes, fees, and royalties to the government cannot be contained or reduced, the enterprise shall temporarily stop or discontinue cooperation with suppliers for at least three months. The risk management plan shall be revised while the cooperation is temporarily suspended, and the performance objectives to be achieved before the resumption of trade relations shall be set out.</w:t>
      </w:r>
    </w:p>
    <w:p w14:paraId="3A87CEF2" w14:textId="2E7A8486" w:rsidR="000742FC" w:rsidRPr="007A1182" w:rsidRDefault="0017510C" w:rsidP="007A1182">
      <w:pPr>
        <w:pStyle w:val="4"/>
        <w:numPr>
          <w:ilvl w:val="0"/>
          <w:numId w:val="7"/>
        </w:numPr>
        <w:spacing w:line="360" w:lineRule="auto"/>
        <w:rPr>
          <w:rFonts w:eastAsia="微软雅黑" w:cs="Arial"/>
          <w:b/>
          <w:sz w:val="24"/>
          <w:szCs w:val="24"/>
          <w:lang w:eastAsia="zh-CN"/>
        </w:rPr>
      </w:pPr>
      <w:r w:rsidRPr="007A1182">
        <w:rPr>
          <w:rFonts w:eastAsia="微软雅黑" w:cs="Arial"/>
          <w:b/>
          <w:sz w:val="24"/>
          <w:szCs w:val="24"/>
          <w:lang w:eastAsia="zh-CN"/>
        </w:rPr>
        <w:t xml:space="preserve">Risks Related to Occupational Health and Safety </w:t>
      </w:r>
      <w:r w:rsidR="00D57356">
        <w:rPr>
          <w:rFonts w:eastAsia="微软雅黑" w:cs="Arial"/>
          <w:b/>
          <w:sz w:val="24"/>
          <w:szCs w:val="24"/>
          <w:lang w:eastAsia="zh-CN"/>
        </w:rPr>
        <w:t>a</w:t>
      </w:r>
      <w:r w:rsidRPr="007A1182">
        <w:rPr>
          <w:rFonts w:eastAsia="微软雅黑" w:cs="Arial"/>
          <w:b/>
          <w:sz w:val="24"/>
          <w:szCs w:val="24"/>
          <w:lang w:eastAsia="zh-CN"/>
        </w:rPr>
        <w:t>nd Risk Mitigation Policies</w:t>
      </w:r>
    </w:p>
    <w:p w14:paraId="67C2B5CE" w14:textId="30F983B6" w:rsidR="0017510C" w:rsidRPr="007A1182" w:rsidRDefault="0017510C" w:rsidP="007A1182">
      <w:pPr>
        <w:pStyle w:val="a7"/>
        <w:widowControl w:val="0"/>
        <w:numPr>
          <w:ilvl w:val="0"/>
          <w:numId w:val="9"/>
        </w:numPr>
        <w:autoSpaceDE w:val="0"/>
        <w:autoSpaceDN w:val="0"/>
        <w:adjustRightInd w:val="0"/>
        <w:spacing w:line="360" w:lineRule="auto"/>
        <w:ind w:firstLineChars="0"/>
        <w:jc w:val="left"/>
        <w:rPr>
          <w:rFonts w:eastAsiaTheme="minorEastAsia" w:cs="Arial"/>
          <w:sz w:val="24"/>
          <w:szCs w:val="24"/>
          <w:lang w:val="en-US" w:eastAsia="zh-CN"/>
        </w:rPr>
      </w:pPr>
      <w:r w:rsidRPr="007A1182">
        <w:rPr>
          <w:rFonts w:eastAsiaTheme="minorEastAsia" w:cs="Arial"/>
          <w:sz w:val="24"/>
          <w:szCs w:val="24"/>
          <w:lang w:val="en-US" w:eastAsia="zh-CN"/>
        </w:rPr>
        <w:t xml:space="preserve">Occupational Health and Safety </w:t>
      </w:r>
    </w:p>
    <w:p w14:paraId="33C583B7" w14:textId="77777777" w:rsidR="0017510C" w:rsidRPr="007A1182" w:rsidRDefault="0017510C" w:rsidP="007A1182">
      <w:pPr>
        <w:widowControl w:val="0"/>
        <w:autoSpaceDE w:val="0"/>
        <w:autoSpaceDN w:val="0"/>
        <w:adjustRightInd w:val="0"/>
        <w:spacing w:line="360" w:lineRule="auto"/>
        <w:ind w:firstLineChars="177" w:firstLine="425"/>
        <w:jc w:val="left"/>
        <w:rPr>
          <w:rFonts w:eastAsiaTheme="minorEastAsia" w:cs="Arial"/>
          <w:sz w:val="24"/>
          <w:szCs w:val="24"/>
          <w:lang w:val="en-US" w:eastAsia="zh-CN"/>
        </w:rPr>
      </w:pPr>
      <w:r w:rsidRPr="007A1182">
        <w:rPr>
          <w:rFonts w:eastAsiaTheme="minorEastAsia" w:cs="Arial"/>
          <w:sz w:val="24"/>
          <w:szCs w:val="24"/>
          <w:lang w:val="en-US" w:eastAsia="zh-CN"/>
        </w:rPr>
        <w:t xml:space="preserve">Worker potential for exposure to health and safety hazards (chemical, electrical and other energy sources, fire, vehicles, and fall hazards, etc.) shall be identified and assessed, mitigated using the Hierarchy of Controls. Where hazards cannot be adequately controlled by these means, workers shall be provided with appropriate, well-maintained, personal protective equipment, and educational materials about risks to them associated with these hazards. Gender-responsive measures shall be taken, such as not having pregnant women and nursing mothers in working conditions, which could be hazardous to them or their child and to provide reasonable accommodations for nursing mothers. </w:t>
      </w:r>
    </w:p>
    <w:p w14:paraId="3B5AE231" w14:textId="27837262" w:rsidR="0017510C" w:rsidRPr="007A1182" w:rsidRDefault="0017510C" w:rsidP="007A1182">
      <w:pPr>
        <w:pStyle w:val="a7"/>
        <w:widowControl w:val="0"/>
        <w:numPr>
          <w:ilvl w:val="0"/>
          <w:numId w:val="9"/>
        </w:numPr>
        <w:autoSpaceDE w:val="0"/>
        <w:autoSpaceDN w:val="0"/>
        <w:adjustRightInd w:val="0"/>
        <w:spacing w:line="360" w:lineRule="auto"/>
        <w:ind w:firstLineChars="0"/>
        <w:jc w:val="left"/>
        <w:rPr>
          <w:rFonts w:eastAsiaTheme="minorEastAsia" w:cs="Arial"/>
          <w:sz w:val="24"/>
          <w:szCs w:val="24"/>
          <w:lang w:val="en-US" w:eastAsia="zh-CN"/>
        </w:rPr>
      </w:pPr>
      <w:r w:rsidRPr="007A1182">
        <w:rPr>
          <w:rFonts w:eastAsiaTheme="minorEastAsia" w:cs="Arial"/>
          <w:sz w:val="24"/>
          <w:szCs w:val="24"/>
          <w:lang w:val="en-US" w:eastAsia="zh-CN"/>
        </w:rPr>
        <w:t xml:space="preserve">Emergency Preparedness </w:t>
      </w:r>
    </w:p>
    <w:p w14:paraId="28A43C0E" w14:textId="77777777" w:rsidR="0017510C" w:rsidRPr="007A1182" w:rsidRDefault="0017510C" w:rsidP="007A1182">
      <w:pPr>
        <w:widowControl w:val="0"/>
        <w:autoSpaceDE w:val="0"/>
        <w:autoSpaceDN w:val="0"/>
        <w:adjustRightInd w:val="0"/>
        <w:spacing w:line="360" w:lineRule="auto"/>
        <w:ind w:firstLineChars="177" w:firstLine="425"/>
        <w:jc w:val="left"/>
        <w:rPr>
          <w:rFonts w:eastAsiaTheme="minorEastAsia" w:cs="Arial"/>
          <w:sz w:val="24"/>
          <w:szCs w:val="24"/>
          <w:lang w:val="en-US" w:eastAsia="zh-CN"/>
        </w:rPr>
      </w:pPr>
      <w:r w:rsidRPr="007A1182">
        <w:rPr>
          <w:rFonts w:eastAsiaTheme="minorEastAsia" w:cs="Arial"/>
          <w:sz w:val="24"/>
          <w:szCs w:val="24"/>
          <w:lang w:val="en-US" w:eastAsia="zh-CN"/>
        </w:rPr>
        <w:t xml:space="preserve">Potential emergency situations and events shall be identified and assessed, and their impact minimized by implementing emergency plans and response procedures including emergency reporting, employee notification and evacuation procedures, worker training, and drills. </w:t>
      </w:r>
    </w:p>
    <w:p w14:paraId="3FA0BF26" w14:textId="77777777" w:rsidR="0017510C" w:rsidRPr="007A1182" w:rsidRDefault="0017510C" w:rsidP="007A1182">
      <w:pPr>
        <w:widowControl w:val="0"/>
        <w:autoSpaceDE w:val="0"/>
        <w:autoSpaceDN w:val="0"/>
        <w:adjustRightInd w:val="0"/>
        <w:spacing w:line="360" w:lineRule="auto"/>
        <w:ind w:firstLineChars="177" w:firstLine="425"/>
        <w:jc w:val="left"/>
        <w:rPr>
          <w:rFonts w:eastAsiaTheme="minorEastAsia" w:cs="Arial"/>
          <w:sz w:val="24"/>
          <w:szCs w:val="24"/>
          <w:lang w:val="en-US" w:eastAsia="zh-CN"/>
        </w:rPr>
      </w:pPr>
      <w:r w:rsidRPr="007A1182">
        <w:rPr>
          <w:rFonts w:eastAsiaTheme="minorEastAsia" w:cs="Arial"/>
          <w:sz w:val="24"/>
          <w:szCs w:val="24"/>
          <w:lang w:val="en-US" w:eastAsia="zh-CN"/>
        </w:rPr>
        <w:t xml:space="preserve">Emergency drills shall be executed at least annually or as required by local law, whichever is more stringent. Emergency plans shall also include appropriate fire detection and suppression equipment, clear and unobstructed egress, adequate exit facilities, contact information for emergency responders, and recovery plans. Such plans and procedures shall focus on minimizing harm to life, the environment, and property. </w:t>
      </w:r>
    </w:p>
    <w:p w14:paraId="14D1FB62" w14:textId="6B9A5BDC" w:rsidR="0017510C" w:rsidRPr="007A1182" w:rsidRDefault="0017510C" w:rsidP="007A1182">
      <w:pPr>
        <w:pStyle w:val="a7"/>
        <w:widowControl w:val="0"/>
        <w:numPr>
          <w:ilvl w:val="0"/>
          <w:numId w:val="9"/>
        </w:numPr>
        <w:autoSpaceDE w:val="0"/>
        <w:autoSpaceDN w:val="0"/>
        <w:adjustRightInd w:val="0"/>
        <w:spacing w:line="360" w:lineRule="auto"/>
        <w:ind w:firstLineChars="0"/>
        <w:jc w:val="left"/>
        <w:rPr>
          <w:rFonts w:eastAsiaTheme="minorEastAsia" w:cs="Arial"/>
          <w:sz w:val="24"/>
          <w:szCs w:val="24"/>
          <w:lang w:val="en-US" w:eastAsia="zh-CN"/>
        </w:rPr>
      </w:pPr>
      <w:r w:rsidRPr="007A1182">
        <w:rPr>
          <w:rFonts w:eastAsiaTheme="minorEastAsia" w:cs="Arial"/>
          <w:sz w:val="24"/>
          <w:szCs w:val="24"/>
          <w:lang w:val="en-US" w:eastAsia="zh-CN"/>
        </w:rPr>
        <w:t xml:space="preserve">Occupational Injury and Illness </w:t>
      </w:r>
    </w:p>
    <w:p w14:paraId="56A5ABA0" w14:textId="77777777" w:rsidR="0017510C" w:rsidRPr="007A1182" w:rsidRDefault="0017510C" w:rsidP="007A1182">
      <w:pPr>
        <w:widowControl w:val="0"/>
        <w:autoSpaceDE w:val="0"/>
        <w:autoSpaceDN w:val="0"/>
        <w:adjustRightInd w:val="0"/>
        <w:spacing w:line="360" w:lineRule="auto"/>
        <w:ind w:firstLineChars="177" w:firstLine="425"/>
        <w:jc w:val="left"/>
        <w:rPr>
          <w:rFonts w:eastAsiaTheme="minorEastAsia" w:cs="Arial"/>
          <w:sz w:val="24"/>
          <w:szCs w:val="24"/>
          <w:lang w:val="en-US" w:eastAsia="zh-CN"/>
        </w:rPr>
      </w:pPr>
      <w:r w:rsidRPr="007A1182">
        <w:rPr>
          <w:rFonts w:eastAsiaTheme="minorEastAsia" w:cs="Arial"/>
          <w:sz w:val="24"/>
          <w:szCs w:val="24"/>
          <w:lang w:val="en-US" w:eastAsia="zh-CN"/>
        </w:rPr>
        <w:t xml:space="preserve">Procedures and systems shall be in place to prevent, manage, track and report occupational injuries and illnesses, including provisions to encourage worker reporting, classify and record injury and illness cases, provide necessary medical treatment, investigate cases and implement corrective actions to eliminate their causes, and facilitate the return of workers to work. Participants shall allow workers to remove themselves from imminent harm, </w:t>
      </w:r>
      <w:r w:rsidRPr="007A1182">
        <w:rPr>
          <w:rFonts w:eastAsiaTheme="minorEastAsia" w:cs="Arial"/>
          <w:sz w:val="24"/>
          <w:szCs w:val="24"/>
          <w:lang w:val="en-US" w:eastAsia="zh-CN"/>
        </w:rPr>
        <w:lastRenderedPageBreak/>
        <w:t xml:space="preserve">and not return until the situation is mitigated, without fear of retaliation. </w:t>
      </w:r>
    </w:p>
    <w:p w14:paraId="2CB60ED7" w14:textId="4B00E587" w:rsidR="0017510C" w:rsidRPr="007A1182" w:rsidRDefault="0017510C" w:rsidP="007A1182">
      <w:pPr>
        <w:pStyle w:val="a7"/>
        <w:widowControl w:val="0"/>
        <w:numPr>
          <w:ilvl w:val="0"/>
          <w:numId w:val="9"/>
        </w:numPr>
        <w:autoSpaceDE w:val="0"/>
        <w:autoSpaceDN w:val="0"/>
        <w:adjustRightInd w:val="0"/>
        <w:spacing w:line="360" w:lineRule="auto"/>
        <w:ind w:firstLineChars="0"/>
        <w:jc w:val="left"/>
        <w:rPr>
          <w:rFonts w:eastAsiaTheme="minorEastAsia" w:cs="Arial"/>
          <w:sz w:val="24"/>
          <w:szCs w:val="24"/>
          <w:lang w:val="en-US" w:eastAsia="zh-CN"/>
        </w:rPr>
      </w:pPr>
      <w:r w:rsidRPr="007A1182">
        <w:rPr>
          <w:rFonts w:eastAsiaTheme="minorEastAsia" w:cs="Arial"/>
          <w:sz w:val="24"/>
          <w:szCs w:val="24"/>
          <w:lang w:val="en-US" w:eastAsia="zh-CN"/>
        </w:rPr>
        <w:t xml:space="preserve">Industrial Hygiene </w:t>
      </w:r>
    </w:p>
    <w:p w14:paraId="5696B7F7" w14:textId="357A0CE7" w:rsidR="0017510C" w:rsidRPr="007A1182" w:rsidRDefault="0017510C" w:rsidP="007A1182">
      <w:pPr>
        <w:widowControl w:val="0"/>
        <w:autoSpaceDE w:val="0"/>
        <w:autoSpaceDN w:val="0"/>
        <w:adjustRightInd w:val="0"/>
        <w:spacing w:line="360" w:lineRule="auto"/>
        <w:ind w:firstLineChars="177" w:firstLine="425"/>
        <w:jc w:val="left"/>
        <w:rPr>
          <w:rFonts w:eastAsiaTheme="minorEastAsia" w:cs="Arial"/>
          <w:sz w:val="24"/>
          <w:szCs w:val="24"/>
          <w:lang w:val="en-US" w:eastAsia="zh-CN"/>
        </w:rPr>
      </w:pPr>
      <w:r w:rsidRPr="007A1182">
        <w:rPr>
          <w:rFonts w:eastAsiaTheme="minorEastAsia" w:cs="Arial"/>
          <w:sz w:val="24"/>
          <w:szCs w:val="24"/>
          <w:lang w:val="en-US" w:eastAsia="zh-CN"/>
        </w:rPr>
        <w:t xml:space="preserve">Worker exposure to chemical, biological, and physical agents shall be identified, evaluated, and controlled according to the Hierarchy of Controls. When hazards cannot be adequately controlled, workers shall be provided with and use appropriate, well-maintained, personal protective equipment free of charge. Participants shall provide workers with safe and healthy working environments, which shall be maintained through ongoing, systematic monitoring of workers’ health and working environments. Participants shall provide occupational health monitoring to routinely evaluate if workers’ health is being harmed from occupational exposures. Protective occupational health programs shall be ongoing and include educational materials about the risks associated with exposure to workplace hazards. </w:t>
      </w:r>
    </w:p>
    <w:p w14:paraId="6F1C5B90" w14:textId="2367A443" w:rsidR="0017510C" w:rsidRPr="007A1182" w:rsidRDefault="0017510C" w:rsidP="007A1182">
      <w:pPr>
        <w:pStyle w:val="a7"/>
        <w:widowControl w:val="0"/>
        <w:numPr>
          <w:ilvl w:val="0"/>
          <w:numId w:val="9"/>
        </w:numPr>
        <w:autoSpaceDE w:val="0"/>
        <w:autoSpaceDN w:val="0"/>
        <w:adjustRightInd w:val="0"/>
        <w:spacing w:line="360" w:lineRule="auto"/>
        <w:ind w:firstLineChars="0"/>
        <w:jc w:val="left"/>
        <w:rPr>
          <w:rFonts w:eastAsiaTheme="minorEastAsia" w:cs="Arial"/>
          <w:sz w:val="24"/>
          <w:szCs w:val="24"/>
          <w:lang w:val="en-US" w:eastAsia="zh-CN"/>
        </w:rPr>
      </w:pPr>
      <w:r w:rsidRPr="007A1182">
        <w:rPr>
          <w:rFonts w:eastAsiaTheme="minorEastAsia" w:cs="Arial"/>
          <w:sz w:val="24"/>
          <w:szCs w:val="24"/>
          <w:lang w:val="en-US" w:eastAsia="zh-CN"/>
        </w:rPr>
        <w:t xml:space="preserve">Physically Demanding Work </w:t>
      </w:r>
    </w:p>
    <w:p w14:paraId="2DF1A58A" w14:textId="77777777" w:rsidR="0017510C" w:rsidRPr="007A1182" w:rsidRDefault="0017510C" w:rsidP="007A1182">
      <w:pPr>
        <w:widowControl w:val="0"/>
        <w:autoSpaceDE w:val="0"/>
        <w:autoSpaceDN w:val="0"/>
        <w:adjustRightInd w:val="0"/>
        <w:spacing w:line="360" w:lineRule="auto"/>
        <w:ind w:firstLineChars="177" w:firstLine="425"/>
        <w:jc w:val="left"/>
        <w:rPr>
          <w:rFonts w:eastAsiaTheme="minorEastAsia" w:cs="Arial"/>
          <w:sz w:val="24"/>
          <w:szCs w:val="24"/>
          <w:lang w:val="en-US" w:eastAsia="zh-CN"/>
        </w:rPr>
      </w:pPr>
      <w:r w:rsidRPr="007A1182">
        <w:rPr>
          <w:rFonts w:eastAsiaTheme="minorEastAsia" w:cs="Arial"/>
          <w:sz w:val="24"/>
          <w:szCs w:val="24"/>
          <w:lang w:val="en-US" w:eastAsia="zh-CN"/>
        </w:rPr>
        <w:t xml:space="preserve">Worker exposure to the hazards of physically demanding tasks, including manual material handling and heavy or repetitive lifting, prolonged standing, and highly repetitive or forceful assembly tasks shall be identified, evaluated, and controlled. </w:t>
      </w:r>
    </w:p>
    <w:p w14:paraId="2A686D49" w14:textId="572DDA55" w:rsidR="0017510C" w:rsidRPr="007A1182" w:rsidRDefault="0017510C" w:rsidP="007A1182">
      <w:pPr>
        <w:pStyle w:val="a7"/>
        <w:widowControl w:val="0"/>
        <w:numPr>
          <w:ilvl w:val="0"/>
          <w:numId w:val="9"/>
        </w:numPr>
        <w:autoSpaceDE w:val="0"/>
        <w:autoSpaceDN w:val="0"/>
        <w:adjustRightInd w:val="0"/>
        <w:spacing w:line="360" w:lineRule="auto"/>
        <w:ind w:firstLineChars="0"/>
        <w:jc w:val="left"/>
        <w:rPr>
          <w:rFonts w:eastAsiaTheme="minorEastAsia" w:cs="Arial"/>
          <w:sz w:val="24"/>
          <w:szCs w:val="24"/>
          <w:lang w:val="en-US" w:eastAsia="zh-CN"/>
        </w:rPr>
      </w:pPr>
      <w:r w:rsidRPr="007A1182">
        <w:rPr>
          <w:rFonts w:eastAsiaTheme="minorEastAsia" w:cs="Arial"/>
          <w:sz w:val="24"/>
          <w:szCs w:val="24"/>
          <w:lang w:val="en-US" w:eastAsia="zh-CN"/>
        </w:rPr>
        <w:t xml:space="preserve">Machine Safeguarding </w:t>
      </w:r>
    </w:p>
    <w:p w14:paraId="03354E4F" w14:textId="77777777" w:rsidR="0017510C" w:rsidRPr="007A1182" w:rsidRDefault="0017510C" w:rsidP="007A1182">
      <w:pPr>
        <w:widowControl w:val="0"/>
        <w:autoSpaceDE w:val="0"/>
        <w:autoSpaceDN w:val="0"/>
        <w:adjustRightInd w:val="0"/>
        <w:spacing w:line="360" w:lineRule="auto"/>
        <w:ind w:firstLineChars="177" w:firstLine="425"/>
        <w:jc w:val="left"/>
        <w:rPr>
          <w:rFonts w:eastAsiaTheme="minorEastAsia" w:cs="Arial"/>
          <w:sz w:val="24"/>
          <w:szCs w:val="24"/>
          <w:lang w:val="en-US" w:eastAsia="zh-CN"/>
        </w:rPr>
      </w:pPr>
      <w:r w:rsidRPr="007A1182">
        <w:rPr>
          <w:rFonts w:eastAsiaTheme="minorEastAsia" w:cs="Arial"/>
          <w:sz w:val="24"/>
          <w:szCs w:val="24"/>
          <w:lang w:val="en-US" w:eastAsia="zh-CN"/>
        </w:rPr>
        <w:t xml:space="preserve">Production and other machinery shall be evaluated for safety hazards. Physical guards, interlocks, and barriers shall be provided and properly maintained where machinery presents an injury hazard to workers. </w:t>
      </w:r>
    </w:p>
    <w:p w14:paraId="2F09D670" w14:textId="2889CAFB" w:rsidR="0017510C" w:rsidRPr="007A1182" w:rsidRDefault="0017510C" w:rsidP="007A1182">
      <w:pPr>
        <w:pStyle w:val="a7"/>
        <w:widowControl w:val="0"/>
        <w:numPr>
          <w:ilvl w:val="0"/>
          <w:numId w:val="9"/>
        </w:numPr>
        <w:autoSpaceDE w:val="0"/>
        <w:autoSpaceDN w:val="0"/>
        <w:adjustRightInd w:val="0"/>
        <w:spacing w:line="360" w:lineRule="auto"/>
        <w:ind w:firstLineChars="0"/>
        <w:jc w:val="left"/>
        <w:rPr>
          <w:rFonts w:eastAsiaTheme="minorEastAsia" w:cs="Arial"/>
          <w:sz w:val="24"/>
          <w:szCs w:val="24"/>
          <w:lang w:val="en-US" w:eastAsia="zh-CN"/>
        </w:rPr>
      </w:pPr>
      <w:r w:rsidRPr="007A1182">
        <w:rPr>
          <w:rFonts w:eastAsiaTheme="minorEastAsia" w:cs="Arial"/>
          <w:sz w:val="24"/>
          <w:szCs w:val="24"/>
          <w:lang w:val="en-US" w:eastAsia="zh-CN"/>
        </w:rPr>
        <w:t xml:space="preserve">Sanitation, Food, and Housing </w:t>
      </w:r>
    </w:p>
    <w:p w14:paraId="277440D6" w14:textId="77777777" w:rsidR="0017510C" w:rsidRPr="007A1182" w:rsidRDefault="0017510C" w:rsidP="007A1182">
      <w:pPr>
        <w:widowControl w:val="0"/>
        <w:autoSpaceDE w:val="0"/>
        <w:autoSpaceDN w:val="0"/>
        <w:adjustRightInd w:val="0"/>
        <w:spacing w:line="360" w:lineRule="auto"/>
        <w:ind w:firstLineChars="177" w:firstLine="425"/>
        <w:jc w:val="left"/>
        <w:rPr>
          <w:rFonts w:eastAsiaTheme="minorEastAsia" w:cs="Arial"/>
          <w:sz w:val="24"/>
          <w:szCs w:val="24"/>
          <w:lang w:val="en-US" w:eastAsia="zh-CN"/>
        </w:rPr>
      </w:pPr>
      <w:r w:rsidRPr="007A1182">
        <w:rPr>
          <w:rFonts w:eastAsiaTheme="minorEastAsia" w:cs="Arial"/>
          <w:sz w:val="24"/>
          <w:szCs w:val="24"/>
          <w:lang w:val="en-US" w:eastAsia="zh-CN"/>
        </w:rPr>
        <w:t xml:space="preserve">Workers shall be provided with ready access to clean toilet facilities, potable water and sanitary food preparation, storage, and eating facilities. Worker dormitories provided by the Participant or a labor agent shall be maintained to be clean and safe, and provided with appropriate emergency egress, hot water for bathing and showering, adequate lighting, and adequate conditioned ventilation, individually secured accommodations for storing personal and valuable items, and reasonable personal space along with reasonable entry and exit privileges. </w:t>
      </w:r>
    </w:p>
    <w:p w14:paraId="31E81A6C" w14:textId="749BB8E6" w:rsidR="0017510C" w:rsidRPr="007A1182" w:rsidRDefault="0017510C" w:rsidP="007A1182">
      <w:pPr>
        <w:pStyle w:val="a7"/>
        <w:widowControl w:val="0"/>
        <w:numPr>
          <w:ilvl w:val="0"/>
          <w:numId w:val="9"/>
        </w:numPr>
        <w:autoSpaceDE w:val="0"/>
        <w:autoSpaceDN w:val="0"/>
        <w:adjustRightInd w:val="0"/>
        <w:spacing w:line="360" w:lineRule="auto"/>
        <w:ind w:firstLineChars="0"/>
        <w:jc w:val="left"/>
        <w:rPr>
          <w:rFonts w:eastAsiaTheme="minorEastAsia" w:cs="Arial"/>
          <w:sz w:val="24"/>
          <w:szCs w:val="24"/>
          <w:lang w:val="en-US" w:eastAsia="zh-CN"/>
        </w:rPr>
      </w:pPr>
      <w:r w:rsidRPr="007A1182">
        <w:rPr>
          <w:rFonts w:eastAsiaTheme="minorEastAsia" w:cs="Arial"/>
          <w:sz w:val="24"/>
          <w:szCs w:val="24"/>
          <w:lang w:val="en-US" w:eastAsia="zh-CN"/>
        </w:rPr>
        <w:t xml:space="preserve">Health and Safety Communication </w:t>
      </w:r>
    </w:p>
    <w:p w14:paraId="2EFB5FEA" w14:textId="304A826B" w:rsidR="0017510C" w:rsidRPr="007A1182" w:rsidRDefault="0017510C" w:rsidP="007A1182">
      <w:pPr>
        <w:widowControl w:val="0"/>
        <w:autoSpaceDE w:val="0"/>
        <w:autoSpaceDN w:val="0"/>
        <w:adjustRightInd w:val="0"/>
        <w:spacing w:line="360" w:lineRule="auto"/>
        <w:ind w:firstLineChars="177" w:firstLine="425"/>
        <w:jc w:val="left"/>
        <w:rPr>
          <w:rFonts w:eastAsiaTheme="minorEastAsia" w:cs="Arial"/>
          <w:sz w:val="24"/>
          <w:szCs w:val="24"/>
          <w:lang w:val="en-US" w:eastAsia="zh-CN"/>
        </w:rPr>
      </w:pPr>
      <w:r w:rsidRPr="007A1182">
        <w:rPr>
          <w:rFonts w:eastAsiaTheme="minorEastAsia" w:cs="Arial"/>
          <w:sz w:val="24"/>
          <w:szCs w:val="24"/>
          <w:lang w:val="en-US" w:eastAsia="zh-CN"/>
        </w:rPr>
        <w:t xml:space="preserve">Participants shall provide workers with appropriate workplace health and safety information and training in the language of the worker or in a language the worker can understand for all identified workplace hazards that workers are exposed to, including but not </w:t>
      </w:r>
      <w:r w:rsidRPr="007A1182">
        <w:rPr>
          <w:rFonts w:eastAsiaTheme="minorEastAsia" w:cs="Arial"/>
          <w:sz w:val="24"/>
          <w:szCs w:val="24"/>
          <w:lang w:val="en-US" w:eastAsia="zh-CN"/>
        </w:rPr>
        <w:lastRenderedPageBreak/>
        <w:t>limited to mechanical, electrical, chemical, fire, and physical hazards. Health and safety related information shall be clearly posted in the facility or placed in a location identifiable and accessible by workers. Health information and training shall include content on specific risks to relevant demographics, such as gender and age, if applicable. Training shall be provided to all workers prior to the beginning of work and regularly thereafter. Workers shall be encouraged to raise any health and safety concerns without retaliation.</w:t>
      </w:r>
    </w:p>
    <w:p w14:paraId="46A4BFB5" w14:textId="7A18C13B" w:rsidR="00775E65" w:rsidRPr="007A1182" w:rsidRDefault="0017510C" w:rsidP="007A1182">
      <w:pPr>
        <w:pStyle w:val="a7"/>
        <w:widowControl w:val="0"/>
        <w:numPr>
          <w:ilvl w:val="0"/>
          <w:numId w:val="9"/>
        </w:numPr>
        <w:autoSpaceDE w:val="0"/>
        <w:autoSpaceDN w:val="0"/>
        <w:adjustRightInd w:val="0"/>
        <w:spacing w:line="360" w:lineRule="auto"/>
        <w:ind w:firstLineChars="0"/>
        <w:jc w:val="left"/>
        <w:rPr>
          <w:rFonts w:eastAsiaTheme="minorEastAsia" w:cs="Arial"/>
          <w:sz w:val="24"/>
          <w:szCs w:val="24"/>
          <w:lang w:val="en-US" w:eastAsia="zh-CN"/>
        </w:rPr>
      </w:pPr>
      <w:r w:rsidRPr="007A1182">
        <w:rPr>
          <w:rFonts w:eastAsiaTheme="minorEastAsia" w:cs="Arial"/>
          <w:sz w:val="24"/>
          <w:szCs w:val="24"/>
          <w:lang w:val="en-US" w:eastAsia="zh-CN"/>
        </w:rPr>
        <w:t>Risk Mitigation Strategies Related to Occupational Health and Safety</w:t>
      </w:r>
    </w:p>
    <w:p w14:paraId="5EF3BF34" w14:textId="77777777" w:rsidR="0017510C" w:rsidRPr="007A1182" w:rsidRDefault="0017510C" w:rsidP="007A1182">
      <w:pPr>
        <w:widowControl w:val="0"/>
        <w:autoSpaceDE w:val="0"/>
        <w:autoSpaceDN w:val="0"/>
        <w:adjustRightInd w:val="0"/>
        <w:spacing w:line="360" w:lineRule="auto"/>
        <w:ind w:firstLineChars="177" w:firstLine="425"/>
        <w:jc w:val="left"/>
        <w:rPr>
          <w:rFonts w:eastAsiaTheme="minorEastAsia" w:cs="Arial"/>
          <w:sz w:val="24"/>
          <w:szCs w:val="24"/>
          <w:lang w:val="en-US" w:eastAsia="zh-CN"/>
        </w:rPr>
      </w:pPr>
      <w:r w:rsidRPr="007A1182">
        <w:rPr>
          <w:rFonts w:eastAsiaTheme="minorEastAsia" w:cs="Arial"/>
          <w:sz w:val="24"/>
          <w:szCs w:val="24"/>
          <w:lang w:val="en-US" w:eastAsia="zh-CN"/>
        </w:rPr>
        <w:t>If we have reasonable grounds to believe that such a risk exists in the supply chain, we will immediately develop, adopt and implement an upstream supplier and other stakeholder risk management plan based on the specific position of the enterprise in the supply chain to contain or reduce that risk. If the risk management plan does not work for six months, we will temporarily suspend or terminate our cooperation with upstream suppliers.</w:t>
      </w:r>
    </w:p>
    <w:p w14:paraId="686B4716" w14:textId="29B2E72A" w:rsidR="000742FC" w:rsidRPr="007A1182" w:rsidRDefault="0017510C" w:rsidP="007A1182">
      <w:pPr>
        <w:pStyle w:val="4"/>
        <w:numPr>
          <w:ilvl w:val="0"/>
          <w:numId w:val="7"/>
        </w:numPr>
        <w:spacing w:line="360" w:lineRule="auto"/>
        <w:rPr>
          <w:rFonts w:eastAsia="微软雅黑" w:cs="Arial"/>
          <w:b/>
          <w:sz w:val="24"/>
          <w:szCs w:val="24"/>
          <w:lang w:eastAsia="zh-CN"/>
        </w:rPr>
      </w:pPr>
      <w:r w:rsidRPr="007A1182">
        <w:rPr>
          <w:rFonts w:eastAsia="微软雅黑" w:cs="Arial"/>
          <w:b/>
          <w:sz w:val="24"/>
          <w:szCs w:val="24"/>
          <w:lang w:eastAsia="zh-CN"/>
        </w:rPr>
        <w:t>Environment-related Risks and Risk Mitigation Policies</w:t>
      </w:r>
    </w:p>
    <w:p w14:paraId="7C3F3374" w14:textId="1C6AC99E" w:rsidR="0017510C" w:rsidRPr="007A1182" w:rsidRDefault="0017510C" w:rsidP="007A1182">
      <w:pPr>
        <w:pStyle w:val="a7"/>
        <w:widowControl w:val="0"/>
        <w:numPr>
          <w:ilvl w:val="0"/>
          <w:numId w:val="10"/>
        </w:numPr>
        <w:autoSpaceDE w:val="0"/>
        <w:autoSpaceDN w:val="0"/>
        <w:adjustRightInd w:val="0"/>
        <w:spacing w:line="360" w:lineRule="auto"/>
        <w:ind w:firstLineChars="0"/>
        <w:jc w:val="left"/>
        <w:rPr>
          <w:rFonts w:eastAsiaTheme="minorEastAsia" w:cs="Arial"/>
          <w:sz w:val="24"/>
          <w:szCs w:val="24"/>
          <w:lang w:val="en-US" w:eastAsia="zh-CN"/>
        </w:rPr>
      </w:pPr>
      <w:r w:rsidRPr="007A1182">
        <w:rPr>
          <w:rFonts w:eastAsiaTheme="minorEastAsia" w:cs="Arial"/>
          <w:sz w:val="24"/>
          <w:szCs w:val="24"/>
          <w:lang w:val="en-US" w:eastAsia="zh-CN"/>
        </w:rPr>
        <w:t xml:space="preserve">Environmental Permits and Reporting </w:t>
      </w:r>
    </w:p>
    <w:p w14:paraId="1FA5D557" w14:textId="77777777" w:rsidR="0017510C" w:rsidRPr="007A1182" w:rsidRDefault="0017510C" w:rsidP="007A1182">
      <w:pPr>
        <w:widowControl w:val="0"/>
        <w:autoSpaceDE w:val="0"/>
        <w:autoSpaceDN w:val="0"/>
        <w:adjustRightInd w:val="0"/>
        <w:spacing w:line="360" w:lineRule="auto"/>
        <w:ind w:firstLineChars="177" w:firstLine="425"/>
        <w:jc w:val="left"/>
        <w:rPr>
          <w:rFonts w:eastAsiaTheme="minorEastAsia" w:cs="Arial"/>
          <w:sz w:val="24"/>
          <w:szCs w:val="24"/>
          <w:lang w:val="en-US" w:eastAsia="zh-CN"/>
        </w:rPr>
      </w:pPr>
      <w:r w:rsidRPr="007A1182">
        <w:rPr>
          <w:rFonts w:eastAsiaTheme="minorEastAsia" w:cs="Arial"/>
          <w:sz w:val="24"/>
          <w:szCs w:val="24"/>
          <w:lang w:val="en-US" w:eastAsia="zh-CN"/>
        </w:rPr>
        <w:t xml:space="preserve">All required environmental permits (e.g. discharge monitoring), approvals, and registrations shall be obtained, maintained, and kept current and their operational and reporting requirements shall be followed. </w:t>
      </w:r>
    </w:p>
    <w:p w14:paraId="37F6292C" w14:textId="23C49257" w:rsidR="0017510C" w:rsidRPr="007A1182" w:rsidRDefault="0017510C" w:rsidP="007A1182">
      <w:pPr>
        <w:pStyle w:val="a7"/>
        <w:widowControl w:val="0"/>
        <w:numPr>
          <w:ilvl w:val="0"/>
          <w:numId w:val="10"/>
        </w:numPr>
        <w:autoSpaceDE w:val="0"/>
        <w:autoSpaceDN w:val="0"/>
        <w:adjustRightInd w:val="0"/>
        <w:spacing w:line="360" w:lineRule="auto"/>
        <w:ind w:firstLineChars="0"/>
        <w:jc w:val="left"/>
        <w:rPr>
          <w:rFonts w:eastAsiaTheme="minorEastAsia" w:cs="Arial"/>
          <w:sz w:val="24"/>
          <w:szCs w:val="24"/>
          <w:lang w:val="en-US" w:eastAsia="zh-CN"/>
        </w:rPr>
      </w:pPr>
      <w:r w:rsidRPr="007A1182">
        <w:rPr>
          <w:rFonts w:eastAsiaTheme="minorEastAsia" w:cs="Arial"/>
          <w:sz w:val="24"/>
          <w:szCs w:val="24"/>
          <w:lang w:val="en-US" w:eastAsia="zh-CN"/>
        </w:rPr>
        <w:t xml:space="preserve">Pollution Prevention and Resource Conservation </w:t>
      </w:r>
    </w:p>
    <w:p w14:paraId="79964A28" w14:textId="77777777" w:rsidR="0017510C" w:rsidRPr="007A1182" w:rsidRDefault="0017510C" w:rsidP="007A1182">
      <w:pPr>
        <w:widowControl w:val="0"/>
        <w:autoSpaceDE w:val="0"/>
        <w:autoSpaceDN w:val="0"/>
        <w:adjustRightInd w:val="0"/>
        <w:spacing w:line="360" w:lineRule="auto"/>
        <w:ind w:firstLineChars="177" w:firstLine="425"/>
        <w:jc w:val="left"/>
        <w:rPr>
          <w:rFonts w:eastAsiaTheme="minorEastAsia" w:cs="Arial"/>
          <w:sz w:val="24"/>
          <w:szCs w:val="24"/>
          <w:lang w:val="en-US" w:eastAsia="zh-CN"/>
        </w:rPr>
      </w:pPr>
      <w:r w:rsidRPr="007A1182">
        <w:rPr>
          <w:rFonts w:eastAsiaTheme="minorEastAsia" w:cs="Arial"/>
          <w:sz w:val="24"/>
          <w:szCs w:val="24"/>
          <w:lang w:val="en-US" w:eastAsia="zh-CN"/>
        </w:rPr>
        <w:t xml:space="preserve">Emissions and discharges of pollutants and generation of waste shall be minimized or eliminated at the source or by practices such as adding pollution control equipment; modifying production, maintenance, and facility processes; or by other means. The use of natural resources, including water, fossil fuels, minerals, and virgin forest products, shall be conserved by practices such as modifying production, maintenance and facility processes, materials substitution, re-use, conservation, recycling, or other means. </w:t>
      </w:r>
    </w:p>
    <w:p w14:paraId="15A7E42F" w14:textId="507DFC26" w:rsidR="0017510C" w:rsidRPr="007A1182" w:rsidRDefault="0017510C" w:rsidP="007A1182">
      <w:pPr>
        <w:pStyle w:val="a7"/>
        <w:widowControl w:val="0"/>
        <w:numPr>
          <w:ilvl w:val="0"/>
          <w:numId w:val="10"/>
        </w:numPr>
        <w:autoSpaceDE w:val="0"/>
        <w:autoSpaceDN w:val="0"/>
        <w:adjustRightInd w:val="0"/>
        <w:spacing w:line="360" w:lineRule="auto"/>
        <w:ind w:firstLineChars="0"/>
        <w:jc w:val="left"/>
        <w:rPr>
          <w:rFonts w:eastAsiaTheme="minorEastAsia" w:cs="Arial"/>
          <w:sz w:val="24"/>
          <w:szCs w:val="24"/>
          <w:lang w:val="en-US" w:eastAsia="zh-CN"/>
        </w:rPr>
      </w:pPr>
      <w:r w:rsidRPr="007A1182">
        <w:rPr>
          <w:rFonts w:eastAsiaTheme="minorEastAsia" w:cs="Arial"/>
          <w:sz w:val="24"/>
          <w:szCs w:val="24"/>
          <w:lang w:val="en-US" w:eastAsia="zh-CN"/>
        </w:rPr>
        <w:t xml:space="preserve">Hazardous Substances </w:t>
      </w:r>
    </w:p>
    <w:p w14:paraId="64E99818" w14:textId="77777777" w:rsidR="0017510C" w:rsidRPr="007A1182" w:rsidRDefault="0017510C" w:rsidP="007A1182">
      <w:pPr>
        <w:widowControl w:val="0"/>
        <w:autoSpaceDE w:val="0"/>
        <w:autoSpaceDN w:val="0"/>
        <w:adjustRightInd w:val="0"/>
        <w:spacing w:line="360" w:lineRule="auto"/>
        <w:ind w:firstLineChars="177" w:firstLine="425"/>
        <w:jc w:val="left"/>
        <w:rPr>
          <w:rFonts w:eastAsiaTheme="minorEastAsia" w:cs="Arial"/>
          <w:sz w:val="24"/>
          <w:szCs w:val="24"/>
          <w:lang w:val="en-US" w:eastAsia="zh-CN"/>
        </w:rPr>
      </w:pPr>
      <w:r w:rsidRPr="007A1182">
        <w:rPr>
          <w:rFonts w:eastAsiaTheme="minorEastAsia" w:cs="Arial"/>
          <w:sz w:val="24"/>
          <w:szCs w:val="24"/>
          <w:lang w:val="en-US" w:eastAsia="zh-CN"/>
        </w:rPr>
        <w:t xml:space="preserve">Chemicals, waste, and other materials posing a hazard to humans or the environment shall be identified, labeled, and managed to ensure their safe handling, movement, storage, use, recycling or reuse, and disposal. Hazardous waste data shall be tracked and documented. </w:t>
      </w:r>
    </w:p>
    <w:p w14:paraId="707CB352" w14:textId="54F578A0" w:rsidR="0017510C" w:rsidRPr="007A1182" w:rsidRDefault="0017510C" w:rsidP="007A1182">
      <w:pPr>
        <w:pStyle w:val="a7"/>
        <w:widowControl w:val="0"/>
        <w:numPr>
          <w:ilvl w:val="0"/>
          <w:numId w:val="10"/>
        </w:numPr>
        <w:autoSpaceDE w:val="0"/>
        <w:autoSpaceDN w:val="0"/>
        <w:adjustRightInd w:val="0"/>
        <w:spacing w:line="360" w:lineRule="auto"/>
        <w:ind w:firstLineChars="0"/>
        <w:jc w:val="left"/>
        <w:rPr>
          <w:rFonts w:eastAsiaTheme="minorEastAsia" w:cs="Arial"/>
          <w:sz w:val="24"/>
          <w:szCs w:val="24"/>
          <w:lang w:val="en-US" w:eastAsia="zh-CN"/>
        </w:rPr>
      </w:pPr>
      <w:r w:rsidRPr="007A1182">
        <w:rPr>
          <w:rFonts w:eastAsiaTheme="minorEastAsia" w:cs="Arial"/>
          <w:sz w:val="24"/>
          <w:szCs w:val="24"/>
          <w:lang w:val="en-US" w:eastAsia="zh-CN"/>
        </w:rPr>
        <w:t xml:space="preserve">Solid Waste </w:t>
      </w:r>
    </w:p>
    <w:p w14:paraId="7AF8527D" w14:textId="77777777" w:rsidR="0017510C" w:rsidRPr="007A1182" w:rsidRDefault="0017510C" w:rsidP="007A1182">
      <w:pPr>
        <w:widowControl w:val="0"/>
        <w:autoSpaceDE w:val="0"/>
        <w:autoSpaceDN w:val="0"/>
        <w:adjustRightInd w:val="0"/>
        <w:spacing w:line="360" w:lineRule="auto"/>
        <w:ind w:firstLineChars="177" w:firstLine="425"/>
        <w:jc w:val="left"/>
        <w:rPr>
          <w:rFonts w:eastAsiaTheme="minorEastAsia" w:cs="Arial"/>
          <w:sz w:val="24"/>
          <w:szCs w:val="24"/>
          <w:lang w:val="en-US" w:eastAsia="zh-CN"/>
        </w:rPr>
      </w:pPr>
      <w:r w:rsidRPr="007A1182">
        <w:rPr>
          <w:rFonts w:eastAsiaTheme="minorEastAsia" w:cs="Arial"/>
          <w:sz w:val="24"/>
          <w:szCs w:val="24"/>
          <w:lang w:val="en-US" w:eastAsia="zh-CN"/>
        </w:rPr>
        <w:t xml:space="preserve">Participants shall implement a systematic approach to identify, manage, reduce, and </w:t>
      </w:r>
      <w:r w:rsidRPr="007A1182">
        <w:rPr>
          <w:rFonts w:eastAsiaTheme="minorEastAsia" w:cs="Arial"/>
          <w:sz w:val="24"/>
          <w:szCs w:val="24"/>
          <w:lang w:val="en-US" w:eastAsia="zh-CN"/>
        </w:rPr>
        <w:lastRenderedPageBreak/>
        <w:t xml:space="preserve">responsibly dispose of or recycle solid waste (non-hazardous). Waste data shall be tracked and documented. </w:t>
      </w:r>
    </w:p>
    <w:p w14:paraId="23816F70" w14:textId="607E4107" w:rsidR="0017510C" w:rsidRPr="007A1182" w:rsidRDefault="0017510C" w:rsidP="007A1182">
      <w:pPr>
        <w:pStyle w:val="a7"/>
        <w:widowControl w:val="0"/>
        <w:numPr>
          <w:ilvl w:val="0"/>
          <w:numId w:val="10"/>
        </w:numPr>
        <w:autoSpaceDE w:val="0"/>
        <w:autoSpaceDN w:val="0"/>
        <w:adjustRightInd w:val="0"/>
        <w:spacing w:line="360" w:lineRule="auto"/>
        <w:ind w:firstLineChars="0"/>
        <w:jc w:val="left"/>
        <w:rPr>
          <w:rFonts w:eastAsiaTheme="minorEastAsia" w:cs="Arial"/>
          <w:sz w:val="24"/>
          <w:szCs w:val="24"/>
          <w:lang w:val="en-US" w:eastAsia="zh-CN"/>
        </w:rPr>
      </w:pPr>
      <w:r w:rsidRPr="007A1182">
        <w:rPr>
          <w:rFonts w:eastAsiaTheme="minorEastAsia" w:cs="Arial"/>
          <w:sz w:val="24"/>
          <w:szCs w:val="24"/>
          <w:lang w:val="en-US" w:eastAsia="zh-CN"/>
        </w:rPr>
        <w:t xml:space="preserve">Air Emissions </w:t>
      </w:r>
    </w:p>
    <w:p w14:paraId="379CD010" w14:textId="77777777" w:rsidR="0017510C" w:rsidRPr="007A1182" w:rsidRDefault="0017510C" w:rsidP="007A1182">
      <w:pPr>
        <w:widowControl w:val="0"/>
        <w:autoSpaceDE w:val="0"/>
        <w:autoSpaceDN w:val="0"/>
        <w:adjustRightInd w:val="0"/>
        <w:spacing w:line="360" w:lineRule="auto"/>
        <w:ind w:firstLineChars="177" w:firstLine="425"/>
        <w:jc w:val="left"/>
        <w:rPr>
          <w:rFonts w:eastAsiaTheme="minorEastAsia" w:cs="Arial"/>
          <w:sz w:val="24"/>
          <w:szCs w:val="24"/>
          <w:lang w:val="en-US" w:eastAsia="zh-CN"/>
        </w:rPr>
      </w:pPr>
      <w:r w:rsidRPr="007A1182">
        <w:rPr>
          <w:rFonts w:eastAsiaTheme="minorEastAsia" w:cs="Arial"/>
          <w:sz w:val="24"/>
          <w:szCs w:val="24"/>
          <w:lang w:val="en-US" w:eastAsia="zh-CN"/>
        </w:rPr>
        <w:t xml:space="preserve">Air emissions of volatile organic chemicals, aerosols, corrosives, particulates, ozone depleting substances, and combustion byproducts generated from operations shall be characterized, </w:t>
      </w:r>
    </w:p>
    <w:p w14:paraId="15E6CE61" w14:textId="77777777" w:rsidR="0017510C" w:rsidRPr="007A1182" w:rsidRDefault="0017510C" w:rsidP="007A1182">
      <w:pPr>
        <w:widowControl w:val="0"/>
        <w:autoSpaceDE w:val="0"/>
        <w:autoSpaceDN w:val="0"/>
        <w:adjustRightInd w:val="0"/>
        <w:spacing w:line="360" w:lineRule="auto"/>
        <w:jc w:val="left"/>
        <w:rPr>
          <w:rFonts w:eastAsiaTheme="minorEastAsia" w:cs="Arial"/>
          <w:sz w:val="24"/>
          <w:szCs w:val="24"/>
          <w:lang w:val="en-US" w:eastAsia="zh-CN"/>
        </w:rPr>
      </w:pPr>
      <w:r w:rsidRPr="007A1182">
        <w:rPr>
          <w:rFonts w:eastAsiaTheme="minorEastAsia" w:cs="Arial"/>
          <w:sz w:val="24"/>
          <w:szCs w:val="24"/>
          <w:lang w:val="en-US" w:eastAsia="zh-CN"/>
        </w:rPr>
        <w:t xml:space="preserve">routinely monitored, controlled, and treated as required prior to discharge. Ozone- depleting substances shall be effectively managed in accordance with the Montreal Protocol and applicable regulations. Participants shall conduct routine monitoring of the performance of its air emission control systems. </w:t>
      </w:r>
    </w:p>
    <w:p w14:paraId="52882D8A" w14:textId="5A54BD41" w:rsidR="0017510C" w:rsidRPr="007A1182" w:rsidRDefault="0017510C" w:rsidP="007A1182">
      <w:pPr>
        <w:pStyle w:val="a7"/>
        <w:widowControl w:val="0"/>
        <w:numPr>
          <w:ilvl w:val="0"/>
          <w:numId w:val="10"/>
        </w:numPr>
        <w:autoSpaceDE w:val="0"/>
        <w:autoSpaceDN w:val="0"/>
        <w:adjustRightInd w:val="0"/>
        <w:spacing w:line="360" w:lineRule="auto"/>
        <w:ind w:firstLineChars="0"/>
        <w:jc w:val="left"/>
        <w:rPr>
          <w:rFonts w:eastAsiaTheme="minorEastAsia" w:cs="Arial"/>
          <w:sz w:val="24"/>
          <w:szCs w:val="24"/>
          <w:lang w:val="en-US" w:eastAsia="zh-CN"/>
        </w:rPr>
      </w:pPr>
      <w:r w:rsidRPr="007A1182">
        <w:rPr>
          <w:rFonts w:eastAsiaTheme="minorEastAsia" w:cs="Arial"/>
          <w:sz w:val="24"/>
          <w:szCs w:val="24"/>
          <w:lang w:val="en-US" w:eastAsia="zh-CN"/>
        </w:rPr>
        <w:t xml:space="preserve">Materials Restrictions </w:t>
      </w:r>
    </w:p>
    <w:p w14:paraId="4A1B29A2" w14:textId="44A974DF" w:rsidR="00775E65" w:rsidRPr="007A1182" w:rsidRDefault="0017510C" w:rsidP="007A1182">
      <w:pPr>
        <w:widowControl w:val="0"/>
        <w:autoSpaceDE w:val="0"/>
        <w:autoSpaceDN w:val="0"/>
        <w:adjustRightInd w:val="0"/>
        <w:spacing w:line="360" w:lineRule="auto"/>
        <w:ind w:firstLineChars="177" w:firstLine="425"/>
        <w:jc w:val="left"/>
        <w:rPr>
          <w:rFonts w:eastAsia="微软雅黑" w:cs="Arial"/>
          <w:sz w:val="24"/>
          <w:szCs w:val="24"/>
          <w:lang w:val="en-US" w:eastAsia="zh-CN"/>
        </w:rPr>
      </w:pPr>
      <w:r w:rsidRPr="007A1182">
        <w:rPr>
          <w:rFonts w:eastAsiaTheme="minorEastAsia" w:cs="Arial"/>
          <w:sz w:val="24"/>
          <w:szCs w:val="24"/>
          <w:lang w:val="en-US" w:eastAsia="zh-CN"/>
        </w:rPr>
        <w:t>Participants shall adhere to all applicable laws, regulations, and customer requirements regarding the prohibition or restriction of specific substances in products and manufacturing, including labeling for recycling and disposal.</w:t>
      </w:r>
    </w:p>
    <w:p w14:paraId="751335EA" w14:textId="1565E203" w:rsidR="0017510C" w:rsidRPr="007A1182" w:rsidRDefault="0017510C" w:rsidP="007A1182">
      <w:pPr>
        <w:pStyle w:val="a7"/>
        <w:widowControl w:val="0"/>
        <w:numPr>
          <w:ilvl w:val="0"/>
          <w:numId w:val="10"/>
        </w:numPr>
        <w:autoSpaceDE w:val="0"/>
        <w:autoSpaceDN w:val="0"/>
        <w:adjustRightInd w:val="0"/>
        <w:spacing w:line="360" w:lineRule="auto"/>
        <w:ind w:firstLineChars="0"/>
        <w:jc w:val="left"/>
        <w:rPr>
          <w:rFonts w:eastAsiaTheme="minorEastAsia" w:cs="Arial"/>
          <w:sz w:val="24"/>
          <w:szCs w:val="24"/>
          <w:lang w:val="en-US" w:eastAsia="zh-CN"/>
        </w:rPr>
      </w:pPr>
      <w:r w:rsidRPr="007A1182">
        <w:rPr>
          <w:rFonts w:eastAsiaTheme="minorEastAsia" w:cs="Arial"/>
          <w:sz w:val="24"/>
          <w:szCs w:val="24"/>
          <w:lang w:val="en-US" w:eastAsia="zh-CN"/>
        </w:rPr>
        <w:t xml:space="preserve">Water Management </w:t>
      </w:r>
    </w:p>
    <w:p w14:paraId="7D08543B" w14:textId="77777777" w:rsidR="0017510C" w:rsidRPr="007A1182" w:rsidRDefault="0017510C" w:rsidP="007A1182">
      <w:pPr>
        <w:widowControl w:val="0"/>
        <w:autoSpaceDE w:val="0"/>
        <w:autoSpaceDN w:val="0"/>
        <w:adjustRightInd w:val="0"/>
        <w:spacing w:line="360" w:lineRule="auto"/>
        <w:ind w:firstLineChars="177" w:firstLine="425"/>
        <w:jc w:val="left"/>
        <w:rPr>
          <w:rFonts w:eastAsiaTheme="minorEastAsia" w:cs="Arial"/>
          <w:sz w:val="24"/>
          <w:szCs w:val="24"/>
          <w:lang w:val="en-US" w:eastAsia="zh-CN"/>
        </w:rPr>
      </w:pPr>
      <w:r w:rsidRPr="007A1182">
        <w:rPr>
          <w:rFonts w:eastAsiaTheme="minorEastAsia" w:cs="Arial"/>
          <w:sz w:val="24"/>
          <w:szCs w:val="24"/>
          <w:lang w:val="en-US" w:eastAsia="zh-CN"/>
        </w:rPr>
        <w:t xml:space="preserve">Participants shall implement a water management program that documents, characterizes, and monitors water sources, use and discharge; seeks opportunities to conserve water; and controls channels of contamination. All wastewater shall be characterized, monitored, controlled, and treated as required prior to discharge or disposal. Participants shall conduct routine monitoring of the performance of its wastewater treatment and containment systems to ensure optimal performance and regulatory compliance. </w:t>
      </w:r>
    </w:p>
    <w:p w14:paraId="43944FF2" w14:textId="5D5A17EE" w:rsidR="0017510C" w:rsidRPr="007A1182" w:rsidRDefault="0017510C" w:rsidP="007A1182">
      <w:pPr>
        <w:pStyle w:val="a7"/>
        <w:widowControl w:val="0"/>
        <w:numPr>
          <w:ilvl w:val="0"/>
          <w:numId w:val="10"/>
        </w:numPr>
        <w:autoSpaceDE w:val="0"/>
        <w:autoSpaceDN w:val="0"/>
        <w:adjustRightInd w:val="0"/>
        <w:spacing w:line="360" w:lineRule="auto"/>
        <w:ind w:firstLineChars="0"/>
        <w:jc w:val="left"/>
        <w:rPr>
          <w:rFonts w:eastAsiaTheme="minorEastAsia" w:cs="Arial"/>
          <w:sz w:val="24"/>
          <w:szCs w:val="24"/>
          <w:lang w:val="en-US" w:eastAsia="zh-CN"/>
        </w:rPr>
      </w:pPr>
      <w:r w:rsidRPr="007A1182">
        <w:rPr>
          <w:rFonts w:eastAsiaTheme="minorEastAsia" w:cs="Arial"/>
          <w:sz w:val="24"/>
          <w:szCs w:val="24"/>
          <w:lang w:val="en-US" w:eastAsia="zh-CN"/>
        </w:rPr>
        <w:t xml:space="preserve">Energy Consumption and Greenhouse Gas Emissions </w:t>
      </w:r>
    </w:p>
    <w:p w14:paraId="33F5700B" w14:textId="2BCBE223" w:rsidR="0017510C" w:rsidRPr="007A1182" w:rsidRDefault="0017510C" w:rsidP="007A1182">
      <w:pPr>
        <w:widowControl w:val="0"/>
        <w:autoSpaceDE w:val="0"/>
        <w:autoSpaceDN w:val="0"/>
        <w:adjustRightInd w:val="0"/>
        <w:spacing w:line="360" w:lineRule="auto"/>
        <w:ind w:firstLineChars="177" w:firstLine="425"/>
        <w:jc w:val="left"/>
        <w:rPr>
          <w:rFonts w:eastAsia="微软雅黑" w:cs="Arial"/>
          <w:sz w:val="24"/>
          <w:szCs w:val="24"/>
          <w:lang w:val="en-US" w:eastAsia="zh-CN"/>
        </w:rPr>
      </w:pPr>
      <w:r w:rsidRPr="007A1182">
        <w:rPr>
          <w:rFonts w:eastAsiaTheme="minorEastAsia" w:cs="Arial"/>
          <w:sz w:val="24"/>
          <w:szCs w:val="24"/>
          <w:lang w:val="en-US" w:eastAsia="zh-CN"/>
        </w:rPr>
        <w:t>Participants shall establish and report against an absolute corporate-wide greenhouse gas reduction goal. Energy consumption and all Scopes 1, 2, and significant categories of Scope 3 greenhouse gas emissions shall be tracked, documented, and publicly reported. Participants shall look for methods to improve energy efficiency and to minimize their energy consumption and greenhouse gas emissions.</w:t>
      </w:r>
    </w:p>
    <w:p w14:paraId="29810FCE" w14:textId="00C1334F" w:rsidR="0017510C" w:rsidRPr="007A1182" w:rsidRDefault="0017510C" w:rsidP="007A1182">
      <w:pPr>
        <w:pStyle w:val="a7"/>
        <w:widowControl w:val="0"/>
        <w:numPr>
          <w:ilvl w:val="0"/>
          <w:numId w:val="10"/>
        </w:numPr>
        <w:autoSpaceDE w:val="0"/>
        <w:autoSpaceDN w:val="0"/>
        <w:adjustRightInd w:val="0"/>
        <w:spacing w:line="360" w:lineRule="auto"/>
        <w:ind w:firstLineChars="0"/>
        <w:jc w:val="left"/>
        <w:rPr>
          <w:rFonts w:eastAsiaTheme="minorEastAsia" w:cs="Arial"/>
          <w:sz w:val="24"/>
          <w:szCs w:val="24"/>
          <w:lang w:val="en-US" w:eastAsia="zh-CN"/>
        </w:rPr>
      </w:pPr>
      <w:r w:rsidRPr="007A1182">
        <w:rPr>
          <w:rFonts w:eastAsiaTheme="minorEastAsia" w:cs="Arial"/>
          <w:sz w:val="24"/>
          <w:szCs w:val="24"/>
          <w:lang w:val="en-US" w:eastAsia="zh-CN"/>
        </w:rPr>
        <w:t>On environment-related Risk Mitigation Strategies</w:t>
      </w:r>
    </w:p>
    <w:p w14:paraId="75F8D2AB" w14:textId="77777777" w:rsidR="0017510C" w:rsidRPr="007A1182" w:rsidRDefault="0017510C" w:rsidP="007A1182">
      <w:pPr>
        <w:widowControl w:val="0"/>
        <w:autoSpaceDE w:val="0"/>
        <w:autoSpaceDN w:val="0"/>
        <w:adjustRightInd w:val="0"/>
        <w:spacing w:line="360" w:lineRule="auto"/>
        <w:ind w:firstLineChars="177" w:firstLine="425"/>
        <w:jc w:val="left"/>
        <w:rPr>
          <w:rFonts w:eastAsiaTheme="minorEastAsia" w:cs="Arial"/>
          <w:sz w:val="24"/>
          <w:szCs w:val="24"/>
          <w:lang w:val="en-US" w:eastAsia="zh-CN"/>
        </w:rPr>
      </w:pPr>
      <w:r w:rsidRPr="007A1182">
        <w:rPr>
          <w:rFonts w:eastAsiaTheme="minorEastAsia" w:cs="Arial"/>
          <w:sz w:val="24"/>
          <w:szCs w:val="24"/>
          <w:lang w:val="en-US" w:eastAsia="zh-CN"/>
        </w:rPr>
        <w:t xml:space="preserve">If we have reasonable grounds to believe that such a risk exists in the supply chain, we will immediately develop, adopt and implement an upstream supplier and other stakeholder risk management plan based on the specific position of the enterprise in the supply chain to </w:t>
      </w:r>
      <w:r w:rsidRPr="007A1182">
        <w:rPr>
          <w:rFonts w:eastAsiaTheme="minorEastAsia" w:cs="Arial"/>
          <w:sz w:val="24"/>
          <w:szCs w:val="24"/>
          <w:lang w:val="en-US" w:eastAsia="zh-CN"/>
        </w:rPr>
        <w:lastRenderedPageBreak/>
        <w:t>contain or reduce that risk. If the risk management plan does not work for six months, we will temporarily suspend or terminate our cooperation with upstream suppliers.</w:t>
      </w:r>
    </w:p>
    <w:p w14:paraId="0BD6C80D" w14:textId="2FC5B149" w:rsidR="000742FC" w:rsidRPr="007A1182" w:rsidRDefault="0017510C" w:rsidP="007A1182">
      <w:pPr>
        <w:pStyle w:val="4"/>
        <w:numPr>
          <w:ilvl w:val="0"/>
          <w:numId w:val="7"/>
        </w:numPr>
        <w:spacing w:line="360" w:lineRule="auto"/>
        <w:rPr>
          <w:rFonts w:eastAsia="微软雅黑" w:cs="Arial"/>
          <w:b/>
          <w:sz w:val="24"/>
          <w:szCs w:val="24"/>
          <w:lang w:eastAsia="zh-CN"/>
        </w:rPr>
      </w:pPr>
      <w:r w:rsidRPr="007A1182">
        <w:rPr>
          <w:rFonts w:eastAsia="微软雅黑" w:cs="Arial"/>
          <w:b/>
          <w:sz w:val="24"/>
          <w:szCs w:val="24"/>
          <w:lang w:eastAsia="zh-CN"/>
        </w:rPr>
        <w:t>Ethically Related Risks and Risk Mitigation Policies</w:t>
      </w:r>
    </w:p>
    <w:p w14:paraId="753E4300" w14:textId="63E3A1E5" w:rsidR="0017510C" w:rsidRPr="007A1182" w:rsidRDefault="0017510C" w:rsidP="007A1182">
      <w:pPr>
        <w:pStyle w:val="a7"/>
        <w:widowControl w:val="0"/>
        <w:numPr>
          <w:ilvl w:val="0"/>
          <w:numId w:val="11"/>
        </w:numPr>
        <w:autoSpaceDE w:val="0"/>
        <w:autoSpaceDN w:val="0"/>
        <w:adjustRightInd w:val="0"/>
        <w:spacing w:line="360" w:lineRule="auto"/>
        <w:ind w:firstLineChars="0"/>
        <w:jc w:val="left"/>
        <w:rPr>
          <w:rFonts w:eastAsiaTheme="minorEastAsia" w:cs="Arial"/>
          <w:sz w:val="24"/>
          <w:szCs w:val="24"/>
          <w:lang w:val="en-US" w:eastAsia="zh-CN"/>
        </w:rPr>
      </w:pPr>
      <w:r w:rsidRPr="007A1182">
        <w:rPr>
          <w:rFonts w:eastAsiaTheme="minorEastAsia" w:cs="Arial"/>
          <w:sz w:val="24"/>
          <w:szCs w:val="24"/>
          <w:lang w:val="en-US" w:eastAsia="zh-CN"/>
        </w:rPr>
        <w:t xml:space="preserve">Business Integrity </w:t>
      </w:r>
    </w:p>
    <w:p w14:paraId="709D4897" w14:textId="77777777" w:rsidR="0017510C" w:rsidRPr="007A1182" w:rsidRDefault="0017510C" w:rsidP="007A1182">
      <w:pPr>
        <w:widowControl w:val="0"/>
        <w:autoSpaceDE w:val="0"/>
        <w:autoSpaceDN w:val="0"/>
        <w:adjustRightInd w:val="0"/>
        <w:spacing w:line="360" w:lineRule="auto"/>
        <w:ind w:firstLineChars="177" w:firstLine="425"/>
        <w:jc w:val="left"/>
        <w:rPr>
          <w:rFonts w:eastAsiaTheme="minorEastAsia" w:cs="Arial"/>
          <w:sz w:val="24"/>
          <w:szCs w:val="24"/>
          <w:lang w:val="en-US" w:eastAsia="zh-CN"/>
        </w:rPr>
      </w:pPr>
      <w:r w:rsidRPr="007A1182">
        <w:rPr>
          <w:rFonts w:eastAsiaTheme="minorEastAsia" w:cs="Arial"/>
          <w:sz w:val="24"/>
          <w:szCs w:val="24"/>
          <w:lang w:val="en-US" w:eastAsia="zh-CN"/>
        </w:rPr>
        <w:t xml:space="preserve">The highest standards of integrity shall be upheld in all business interactions. Participants shall have a zero-tolerance policy to prohibit any and all forms of bribery, corruption, extortion and embezzlement. </w:t>
      </w:r>
    </w:p>
    <w:p w14:paraId="5CF6B0C8" w14:textId="3CD2DA9C" w:rsidR="0017510C" w:rsidRPr="007A1182" w:rsidRDefault="0017510C" w:rsidP="007A1182">
      <w:pPr>
        <w:pStyle w:val="a7"/>
        <w:widowControl w:val="0"/>
        <w:numPr>
          <w:ilvl w:val="0"/>
          <w:numId w:val="11"/>
        </w:numPr>
        <w:autoSpaceDE w:val="0"/>
        <w:autoSpaceDN w:val="0"/>
        <w:adjustRightInd w:val="0"/>
        <w:spacing w:line="360" w:lineRule="auto"/>
        <w:ind w:firstLineChars="0"/>
        <w:jc w:val="left"/>
        <w:rPr>
          <w:rFonts w:eastAsiaTheme="minorEastAsia" w:cs="Arial"/>
          <w:sz w:val="24"/>
          <w:szCs w:val="24"/>
          <w:lang w:val="en-US" w:eastAsia="zh-CN"/>
        </w:rPr>
      </w:pPr>
      <w:r w:rsidRPr="007A1182">
        <w:rPr>
          <w:rFonts w:eastAsiaTheme="minorEastAsia" w:cs="Arial"/>
          <w:sz w:val="24"/>
          <w:szCs w:val="24"/>
          <w:lang w:val="en-US" w:eastAsia="zh-CN"/>
        </w:rPr>
        <w:t xml:space="preserve">No Improper Advantage </w:t>
      </w:r>
    </w:p>
    <w:p w14:paraId="7EE8C018" w14:textId="77777777" w:rsidR="0017510C" w:rsidRPr="007A1182" w:rsidRDefault="0017510C" w:rsidP="007A1182">
      <w:pPr>
        <w:widowControl w:val="0"/>
        <w:autoSpaceDE w:val="0"/>
        <w:autoSpaceDN w:val="0"/>
        <w:adjustRightInd w:val="0"/>
        <w:spacing w:line="360" w:lineRule="auto"/>
        <w:ind w:firstLineChars="177" w:firstLine="425"/>
        <w:jc w:val="left"/>
        <w:rPr>
          <w:rFonts w:eastAsiaTheme="minorEastAsia" w:cs="Arial"/>
          <w:sz w:val="24"/>
          <w:szCs w:val="24"/>
          <w:lang w:val="en-US" w:eastAsia="zh-CN"/>
        </w:rPr>
      </w:pPr>
      <w:r w:rsidRPr="007A1182">
        <w:rPr>
          <w:rFonts w:eastAsiaTheme="minorEastAsia" w:cs="Arial"/>
          <w:sz w:val="24"/>
          <w:szCs w:val="24"/>
          <w:lang w:val="en-US" w:eastAsia="zh-CN"/>
        </w:rPr>
        <w:t xml:space="preserve">Bribes or other means of obtaining undue or improper advantage shall not be promised, offered, authorized, given, or accepted. This prohibition covers promising, offering, authorizing, giving or accepting anything of value, either directly or indirectly through a third party, in order to obtain or retain business, direct business to any person, or otherwise gain an improper advantage. Monitoring, record keeping, and enforcement procedures shall be implemented to ensure compliance with anti-corruption laws. </w:t>
      </w:r>
    </w:p>
    <w:p w14:paraId="421E57F2" w14:textId="04198A2C" w:rsidR="0017510C" w:rsidRPr="007A1182" w:rsidRDefault="0017510C" w:rsidP="007A1182">
      <w:pPr>
        <w:pStyle w:val="a7"/>
        <w:widowControl w:val="0"/>
        <w:numPr>
          <w:ilvl w:val="0"/>
          <w:numId w:val="11"/>
        </w:numPr>
        <w:autoSpaceDE w:val="0"/>
        <w:autoSpaceDN w:val="0"/>
        <w:adjustRightInd w:val="0"/>
        <w:spacing w:line="360" w:lineRule="auto"/>
        <w:ind w:firstLineChars="0"/>
        <w:jc w:val="left"/>
        <w:rPr>
          <w:rFonts w:eastAsiaTheme="minorEastAsia" w:cs="Arial"/>
          <w:sz w:val="24"/>
          <w:szCs w:val="24"/>
          <w:lang w:val="en-US" w:eastAsia="zh-CN"/>
        </w:rPr>
      </w:pPr>
      <w:r w:rsidRPr="007A1182">
        <w:rPr>
          <w:rFonts w:eastAsiaTheme="minorEastAsia" w:cs="Arial"/>
          <w:sz w:val="24"/>
          <w:szCs w:val="24"/>
          <w:lang w:val="en-US" w:eastAsia="zh-CN"/>
        </w:rPr>
        <w:t xml:space="preserve">Disclosure of Information </w:t>
      </w:r>
    </w:p>
    <w:p w14:paraId="2120C93D" w14:textId="77777777" w:rsidR="0017510C" w:rsidRPr="007A1182" w:rsidRDefault="0017510C" w:rsidP="007A1182">
      <w:pPr>
        <w:widowControl w:val="0"/>
        <w:autoSpaceDE w:val="0"/>
        <w:autoSpaceDN w:val="0"/>
        <w:adjustRightInd w:val="0"/>
        <w:spacing w:line="360" w:lineRule="auto"/>
        <w:ind w:firstLineChars="177" w:firstLine="425"/>
        <w:jc w:val="left"/>
        <w:rPr>
          <w:rFonts w:eastAsiaTheme="minorEastAsia" w:cs="Arial"/>
          <w:sz w:val="24"/>
          <w:szCs w:val="24"/>
          <w:lang w:val="en-US" w:eastAsia="zh-CN"/>
        </w:rPr>
      </w:pPr>
      <w:r w:rsidRPr="007A1182">
        <w:rPr>
          <w:rFonts w:eastAsiaTheme="minorEastAsia" w:cs="Arial"/>
          <w:sz w:val="24"/>
          <w:szCs w:val="24"/>
          <w:lang w:val="en-US" w:eastAsia="zh-CN"/>
        </w:rPr>
        <w:t xml:space="preserve">All business dealings shall be transparently performed and accurately reflected on the Participant’s business books and records. Information regarding participant’s labor, health and safety, environmental practices, business activities, structure, financial situation, and performance shall be disclosed in accordance with applicable regulations and prevailing industry practices. Falsification of records or misrepresentation of conditions or practices in the supply chain are unacceptable. </w:t>
      </w:r>
    </w:p>
    <w:p w14:paraId="01D4F956" w14:textId="635EADA8" w:rsidR="0017510C" w:rsidRPr="007A1182" w:rsidRDefault="0017510C" w:rsidP="007A1182">
      <w:pPr>
        <w:pStyle w:val="a7"/>
        <w:widowControl w:val="0"/>
        <w:numPr>
          <w:ilvl w:val="0"/>
          <w:numId w:val="11"/>
        </w:numPr>
        <w:autoSpaceDE w:val="0"/>
        <w:autoSpaceDN w:val="0"/>
        <w:adjustRightInd w:val="0"/>
        <w:spacing w:line="360" w:lineRule="auto"/>
        <w:ind w:firstLineChars="0"/>
        <w:jc w:val="left"/>
        <w:rPr>
          <w:rFonts w:eastAsiaTheme="minorEastAsia" w:cs="Arial"/>
          <w:sz w:val="24"/>
          <w:szCs w:val="24"/>
          <w:lang w:val="en-US" w:eastAsia="zh-CN"/>
        </w:rPr>
      </w:pPr>
      <w:r w:rsidRPr="007A1182">
        <w:rPr>
          <w:rFonts w:eastAsiaTheme="minorEastAsia" w:cs="Arial"/>
          <w:sz w:val="24"/>
          <w:szCs w:val="24"/>
          <w:lang w:val="en-US" w:eastAsia="zh-CN"/>
        </w:rPr>
        <w:t xml:space="preserve">Intellectual Property </w:t>
      </w:r>
    </w:p>
    <w:p w14:paraId="626E195A" w14:textId="77777777" w:rsidR="0017510C" w:rsidRPr="007A1182" w:rsidRDefault="0017510C" w:rsidP="007A1182">
      <w:pPr>
        <w:widowControl w:val="0"/>
        <w:autoSpaceDE w:val="0"/>
        <w:autoSpaceDN w:val="0"/>
        <w:adjustRightInd w:val="0"/>
        <w:spacing w:line="360" w:lineRule="auto"/>
        <w:ind w:firstLineChars="177" w:firstLine="425"/>
        <w:jc w:val="left"/>
        <w:rPr>
          <w:rFonts w:eastAsiaTheme="minorEastAsia" w:cs="Arial"/>
          <w:sz w:val="24"/>
          <w:szCs w:val="24"/>
          <w:lang w:val="en-US" w:eastAsia="zh-CN"/>
        </w:rPr>
      </w:pPr>
      <w:r w:rsidRPr="007A1182">
        <w:rPr>
          <w:rFonts w:eastAsiaTheme="minorEastAsia" w:cs="Arial"/>
          <w:sz w:val="24"/>
          <w:szCs w:val="24"/>
          <w:lang w:val="en-US" w:eastAsia="zh-CN"/>
        </w:rPr>
        <w:t xml:space="preserve">Intellectual property rights shall be respected. Transfer of technology and know-how is to be done in a manner that protects intellectual property rights, and customer and supplier information shall be safeguarded. </w:t>
      </w:r>
    </w:p>
    <w:p w14:paraId="34CF8BFB" w14:textId="611B3E0D" w:rsidR="0017510C" w:rsidRPr="007A1182" w:rsidRDefault="0017510C" w:rsidP="007A1182">
      <w:pPr>
        <w:pStyle w:val="a7"/>
        <w:widowControl w:val="0"/>
        <w:numPr>
          <w:ilvl w:val="0"/>
          <w:numId w:val="11"/>
        </w:numPr>
        <w:autoSpaceDE w:val="0"/>
        <w:autoSpaceDN w:val="0"/>
        <w:adjustRightInd w:val="0"/>
        <w:spacing w:line="360" w:lineRule="auto"/>
        <w:ind w:firstLineChars="0"/>
        <w:jc w:val="left"/>
        <w:rPr>
          <w:rFonts w:eastAsiaTheme="minorEastAsia" w:cs="Arial"/>
          <w:sz w:val="24"/>
          <w:szCs w:val="24"/>
          <w:lang w:val="en-US" w:eastAsia="zh-CN"/>
        </w:rPr>
      </w:pPr>
      <w:r w:rsidRPr="007A1182">
        <w:rPr>
          <w:rFonts w:eastAsiaTheme="minorEastAsia" w:cs="Arial"/>
          <w:sz w:val="24"/>
          <w:szCs w:val="24"/>
          <w:lang w:val="en-US" w:eastAsia="zh-CN"/>
        </w:rPr>
        <w:t xml:space="preserve">Fair Business, Advertising and Competition </w:t>
      </w:r>
    </w:p>
    <w:p w14:paraId="1939F773" w14:textId="77777777" w:rsidR="0017510C" w:rsidRPr="007A1182" w:rsidRDefault="0017510C" w:rsidP="007A1182">
      <w:pPr>
        <w:widowControl w:val="0"/>
        <w:autoSpaceDE w:val="0"/>
        <w:autoSpaceDN w:val="0"/>
        <w:adjustRightInd w:val="0"/>
        <w:spacing w:line="360" w:lineRule="auto"/>
        <w:ind w:firstLineChars="177" w:firstLine="425"/>
        <w:jc w:val="left"/>
        <w:rPr>
          <w:rFonts w:eastAsiaTheme="minorEastAsia" w:cs="Arial"/>
          <w:sz w:val="24"/>
          <w:szCs w:val="24"/>
          <w:lang w:val="en-US" w:eastAsia="zh-CN"/>
        </w:rPr>
      </w:pPr>
      <w:r w:rsidRPr="007A1182">
        <w:rPr>
          <w:rFonts w:eastAsiaTheme="minorEastAsia" w:cs="Arial"/>
          <w:sz w:val="24"/>
          <w:szCs w:val="24"/>
          <w:lang w:val="en-US" w:eastAsia="zh-CN"/>
        </w:rPr>
        <w:t xml:space="preserve">Standards of fair business, advertising, and competition shall be upheld. </w:t>
      </w:r>
    </w:p>
    <w:p w14:paraId="5FD6B365" w14:textId="7F55E20A" w:rsidR="0017510C" w:rsidRPr="007A1182" w:rsidRDefault="0017510C" w:rsidP="007A1182">
      <w:pPr>
        <w:pStyle w:val="a7"/>
        <w:widowControl w:val="0"/>
        <w:numPr>
          <w:ilvl w:val="0"/>
          <w:numId w:val="11"/>
        </w:numPr>
        <w:autoSpaceDE w:val="0"/>
        <w:autoSpaceDN w:val="0"/>
        <w:adjustRightInd w:val="0"/>
        <w:spacing w:line="360" w:lineRule="auto"/>
        <w:ind w:firstLineChars="0"/>
        <w:jc w:val="left"/>
        <w:rPr>
          <w:rFonts w:eastAsiaTheme="minorEastAsia" w:cs="Arial"/>
          <w:sz w:val="24"/>
          <w:szCs w:val="24"/>
          <w:lang w:val="en-US" w:eastAsia="zh-CN"/>
        </w:rPr>
      </w:pPr>
      <w:r w:rsidRPr="007A1182">
        <w:rPr>
          <w:rFonts w:eastAsiaTheme="minorEastAsia" w:cs="Arial"/>
          <w:sz w:val="24"/>
          <w:szCs w:val="24"/>
          <w:lang w:val="en-US" w:eastAsia="zh-CN"/>
        </w:rPr>
        <w:t xml:space="preserve">Protection of Identity and Non-Retaliation </w:t>
      </w:r>
    </w:p>
    <w:p w14:paraId="34707885" w14:textId="4AAD0182" w:rsidR="0017510C" w:rsidRPr="007A1182" w:rsidRDefault="0017510C" w:rsidP="007A1182">
      <w:pPr>
        <w:widowControl w:val="0"/>
        <w:autoSpaceDE w:val="0"/>
        <w:autoSpaceDN w:val="0"/>
        <w:adjustRightInd w:val="0"/>
        <w:spacing w:line="360" w:lineRule="auto"/>
        <w:ind w:firstLineChars="177" w:firstLine="425"/>
        <w:jc w:val="left"/>
        <w:rPr>
          <w:rFonts w:eastAsiaTheme="minorEastAsia" w:cs="Arial"/>
          <w:sz w:val="24"/>
          <w:szCs w:val="24"/>
          <w:lang w:val="en-US" w:eastAsia="zh-CN"/>
        </w:rPr>
      </w:pPr>
      <w:r w:rsidRPr="007A1182">
        <w:rPr>
          <w:rFonts w:eastAsiaTheme="minorEastAsia" w:cs="Arial"/>
          <w:sz w:val="24"/>
          <w:szCs w:val="24"/>
          <w:lang w:val="en-US" w:eastAsia="zh-CN"/>
        </w:rPr>
        <w:t xml:space="preserve">Programs that ensure the confidentiality, anonymity, and protection of supplier and employee whistleblowers2 shall be maintained, unless prohibited by law. Participants shall have a communicated process for their personnel to be able to raise any concerns without </w:t>
      </w:r>
      <w:r w:rsidRPr="007A1182">
        <w:rPr>
          <w:rFonts w:eastAsiaTheme="minorEastAsia" w:cs="Arial"/>
          <w:sz w:val="24"/>
          <w:szCs w:val="24"/>
          <w:lang w:val="en-US" w:eastAsia="zh-CN"/>
        </w:rPr>
        <w:lastRenderedPageBreak/>
        <w:t>fear of retaliation.</w:t>
      </w:r>
    </w:p>
    <w:p w14:paraId="2B741EE0" w14:textId="264EA828" w:rsidR="0017510C" w:rsidRPr="007A1182" w:rsidRDefault="0017510C" w:rsidP="007A1182">
      <w:pPr>
        <w:pStyle w:val="a7"/>
        <w:widowControl w:val="0"/>
        <w:numPr>
          <w:ilvl w:val="0"/>
          <w:numId w:val="11"/>
        </w:numPr>
        <w:autoSpaceDE w:val="0"/>
        <w:autoSpaceDN w:val="0"/>
        <w:adjustRightInd w:val="0"/>
        <w:spacing w:line="360" w:lineRule="auto"/>
        <w:ind w:firstLineChars="0"/>
        <w:jc w:val="left"/>
        <w:rPr>
          <w:rFonts w:eastAsiaTheme="minorEastAsia" w:cs="Arial"/>
          <w:sz w:val="24"/>
          <w:szCs w:val="24"/>
          <w:lang w:val="en-US" w:eastAsia="zh-CN"/>
        </w:rPr>
      </w:pPr>
      <w:r w:rsidRPr="007A1182">
        <w:rPr>
          <w:rFonts w:eastAsiaTheme="minorEastAsia" w:cs="Arial"/>
          <w:sz w:val="24"/>
          <w:szCs w:val="24"/>
          <w:lang w:val="en-US" w:eastAsia="zh-CN"/>
        </w:rPr>
        <w:t xml:space="preserve">Responsible Sourcing of Minerals </w:t>
      </w:r>
    </w:p>
    <w:p w14:paraId="20D14DC5" w14:textId="77777777" w:rsidR="0017510C" w:rsidRPr="007A1182" w:rsidRDefault="0017510C" w:rsidP="007A1182">
      <w:pPr>
        <w:widowControl w:val="0"/>
        <w:autoSpaceDE w:val="0"/>
        <w:autoSpaceDN w:val="0"/>
        <w:adjustRightInd w:val="0"/>
        <w:spacing w:line="360" w:lineRule="auto"/>
        <w:ind w:firstLineChars="177" w:firstLine="425"/>
        <w:jc w:val="left"/>
        <w:rPr>
          <w:rFonts w:eastAsiaTheme="minorEastAsia" w:cs="Arial"/>
          <w:sz w:val="24"/>
          <w:szCs w:val="24"/>
          <w:lang w:val="en-US" w:eastAsia="zh-CN"/>
        </w:rPr>
      </w:pPr>
      <w:r w:rsidRPr="007A1182">
        <w:rPr>
          <w:rFonts w:eastAsiaTheme="minorEastAsia" w:cs="Arial"/>
          <w:sz w:val="24"/>
          <w:szCs w:val="24"/>
          <w:lang w:val="en-US" w:eastAsia="zh-CN"/>
        </w:rPr>
        <w:t xml:space="preserve">Participants shall adopt a policy and exercise due diligence on the source and chain of custody of the tantalum, tin, tungsten, gold, and cobalt in the products they manufacture to reasonably assure that they are sourced in a way consistent with the Organisation for Economic Co-operation and Development (OECD) Guidance for Responsible Supply Chains of Minerals from Conflict- Affected and High-Risk Areas or an equivalent and recognized due diligence framework. </w:t>
      </w:r>
    </w:p>
    <w:p w14:paraId="18A1429B" w14:textId="050A4A84" w:rsidR="0017510C" w:rsidRPr="007A1182" w:rsidRDefault="0017510C" w:rsidP="007A1182">
      <w:pPr>
        <w:pStyle w:val="a7"/>
        <w:widowControl w:val="0"/>
        <w:numPr>
          <w:ilvl w:val="0"/>
          <w:numId w:val="11"/>
        </w:numPr>
        <w:autoSpaceDE w:val="0"/>
        <w:autoSpaceDN w:val="0"/>
        <w:adjustRightInd w:val="0"/>
        <w:spacing w:line="360" w:lineRule="auto"/>
        <w:ind w:firstLineChars="0"/>
        <w:jc w:val="left"/>
        <w:rPr>
          <w:rFonts w:eastAsiaTheme="minorEastAsia" w:cs="Arial"/>
          <w:sz w:val="24"/>
          <w:szCs w:val="24"/>
          <w:lang w:val="en-US" w:eastAsia="zh-CN"/>
        </w:rPr>
      </w:pPr>
      <w:r w:rsidRPr="007A1182">
        <w:rPr>
          <w:rFonts w:eastAsiaTheme="minorEastAsia" w:cs="Arial"/>
          <w:sz w:val="24"/>
          <w:szCs w:val="24"/>
          <w:lang w:val="en-US" w:eastAsia="zh-CN"/>
        </w:rPr>
        <w:t xml:space="preserve">Privacy </w:t>
      </w:r>
    </w:p>
    <w:p w14:paraId="2A8F0BBC" w14:textId="7D84E515" w:rsidR="0017510C" w:rsidRPr="007A1182" w:rsidRDefault="0017510C" w:rsidP="007A1182">
      <w:pPr>
        <w:widowControl w:val="0"/>
        <w:autoSpaceDE w:val="0"/>
        <w:autoSpaceDN w:val="0"/>
        <w:adjustRightInd w:val="0"/>
        <w:spacing w:line="360" w:lineRule="auto"/>
        <w:ind w:firstLineChars="177" w:firstLine="425"/>
        <w:jc w:val="left"/>
        <w:rPr>
          <w:rFonts w:eastAsiaTheme="minorEastAsia" w:cs="Arial"/>
          <w:sz w:val="24"/>
          <w:szCs w:val="24"/>
          <w:lang w:val="en-US" w:eastAsia="zh-CN"/>
        </w:rPr>
      </w:pPr>
      <w:r w:rsidRPr="007A1182">
        <w:rPr>
          <w:rFonts w:eastAsiaTheme="minorEastAsia" w:cs="Arial"/>
          <w:sz w:val="24"/>
          <w:szCs w:val="24"/>
          <w:lang w:val="en-US" w:eastAsia="zh-CN"/>
        </w:rPr>
        <w:t>Participants shall commit to protecting the reasonable privacy expectations of personal information of everyone they do business with, including suppliers, customers, consumers, and employees. Participants shall comply with privacy and information security laws and regulatory requirements when personal information is collected, stored, processed, transmitted, and shared.</w:t>
      </w:r>
    </w:p>
    <w:p w14:paraId="05B9C7C1" w14:textId="1ECD1287" w:rsidR="0017510C" w:rsidRPr="007A1182" w:rsidRDefault="0017510C" w:rsidP="007A1182">
      <w:pPr>
        <w:pStyle w:val="a7"/>
        <w:widowControl w:val="0"/>
        <w:numPr>
          <w:ilvl w:val="0"/>
          <w:numId w:val="11"/>
        </w:numPr>
        <w:autoSpaceDE w:val="0"/>
        <w:autoSpaceDN w:val="0"/>
        <w:adjustRightInd w:val="0"/>
        <w:spacing w:line="360" w:lineRule="auto"/>
        <w:ind w:firstLineChars="0"/>
        <w:jc w:val="left"/>
        <w:rPr>
          <w:rFonts w:eastAsiaTheme="minorEastAsia" w:cs="Arial"/>
          <w:sz w:val="24"/>
          <w:szCs w:val="24"/>
          <w:lang w:val="en-US" w:eastAsia="zh-CN"/>
        </w:rPr>
      </w:pPr>
      <w:r w:rsidRPr="007A1182">
        <w:rPr>
          <w:rFonts w:eastAsiaTheme="minorEastAsia" w:cs="Arial"/>
          <w:sz w:val="24"/>
          <w:szCs w:val="24"/>
          <w:lang w:val="en-US" w:eastAsia="zh-CN"/>
        </w:rPr>
        <w:t>Risk Mitigation Strategies Related to Business Ethics</w:t>
      </w:r>
    </w:p>
    <w:p w14:paraId="0BD22F24" w14:textId="0072A578" w:rsidR="00775E65" w:rsidRPr="007A1182" w:rsidRDefault="0017510C" w:rsidP="007A1182">
      <w:pPr>
        <w:widowControl w:val="0"/>
        <w:autoSpaceDE w:val="0"/>
        <w:autoSpaceDN w:val="0"/>
        <w:adjustRightInd w:val="0"/>
        <w:spacing w:line="360" w:lineRule="auto"/>
        <w:ind w:firstLineChars="177" w:firstLine="425"/>
        <w:jc w:val="left"/>
        <w:rPr>
          <w:rFonts w:eastAsiaTheme="minorEastAsia" w:cs="Arial"/>
          <w:sz w:val="24"/>
          <w:szCs w:val="24"/>
          <w:lang w:val="en-US" w:eastAsia="zh-CN"/>
        </w:rPr>
      </w:pPr>
      <w:r w:rsidRPr="007A1182">
        <w:rPr>
          <w:rFonts w:eastAsiaTheme="minorEastAsia" w:cs="Arial"/>
          <w:sz w:val="24"/>
          <w:szCs w:val="24"/>
          <w:lang w:val="en-US" w:eastAsia="zh-CN"/>
        </w:rPr>
        <w:t>If we have reasonable grounds to believe that such a risk exists in the supply chain, we will immediately develop, adopt and implement an upstream supplier and other stakeholder risk management plan based on the specific position of the enterprise in the supply chain to contain or reduce that risk. If the risk management plan does not work for six months, we will temporarily suspend or terminate our cooperation with upstream suppliers.</w:t>
      </w:r>
    </w:p>
    <w:sectPr w:rsidR="00775E65" w:rsidRPr="007A1182" w:rsidSect="00685C29">
      <w:headerReference w:type="default" r:id="rId8"/>
      <w:footerReference w:type="default" r:id="rId9"/>
      <w:headerReference w:type="first" r:id="rId10"/>
      <w:pgSz w:w="11906" w:h="16838"/>
      <w:pgMar w:top="873" w:right="851" w:bottom="873" w:left="1134" w:header="567" w:footer="125" w:gutter="0"/>
      <w:cols w:space="425"/>
      <w:titlePg/>
      <w:docGrid w:type="lines" w:linePitch="312"/>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41447CA2" w16cid:durableId="2AA529B3"/>
  <w16cid:commentId w16cid:paraId="52CBB875" w16cid:durableId="2AA529B4"/>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B8CB4B0" w14:textId="77777777" w:rsidR="00676AE8" w:rsidRPr="00E535DC" w:rsidRDefault="00676AE8" w:rsidP="00EF2ABD">
      <w:r>
        <w:separator/>
      </w:r>
    </w:p>
  </w:endnote>
  <w:endnote w:type="continuationSeparator" w:id="0">
    <w:p w14:paraId="380CFAAD" w14:textId="77777777" w:rsidR="00676AE8" w:rsidRPr="00E535DC" w:rsidRDefault="00676AE8" w:rsidP="00EF2A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Noto Sans S Chinese Light">
    <w:altName w:val="Noto Sans S Chinese Light"/>
    <w:panose1 w:val="00000000000000000000"/>
    <w:charset w:val="86"/>
    <w:family w:val="swiss"/>
    <w:notTrueType/>
    <w:pitch w:val="default"/>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57560825"/>
      <w:docPartObj>
        <w:docPartGallery w:val="Page Numbers (Bottom of Page)"/>
        <w:docPartUnique/>
      </w:docPartObj>
    </w:sdtPr>
    <w:sdtEndPr/>
    <w:sdtContent>
      <w:sdt>
        <w:sdtPr>
          <w:id w:val="1639923737"/>
          <w:docPartObj>
            <w:docPartGallery w:val="Page Numbers (Top of Page)"/>
            <w:docPartUnique/>
          </w:docPartObj>
        </w:sdtPr>
        <w:sdtEndPr/>
        <w:sdtContent>
          <w:p w14:paraId="35D2CD16" w14:textId="2283E1EF" w:rsidR="009B1613" w:rsidRDefault="009B1613" w:rsidP="00C81039">
            <w:pPr>
              <w:pStyle w:val="a4"/>
              <w:jc w:val="center"/>
            </w:pPr>
            <w:r>
              <w:rPr>
                <w:rFonts w:hint="eastAsia"/>
              </w:rPr>
              <w:t>Page</w:t>
            </w:r>
            <w:r>
              <w:rPr>
                <w:lang w:val="zh-CN"/>
              </w:rPr>
              <w:t xml:space="preserve"> </w:t>
            </w:r>
            <w:r>
              <w:rPr>
                <w:b/>
                <w:sz w:val="24"/>
                <w:szCs w:val="24"/>
              </w:rPr>
              <w:fldChar w:fldCharType="begin"/>
            </w:r>
            <w:r>
              <w:rPr>
                <w:b/>
              </w:rPr>
              <w:instrText>PAGE</w:instrText>
            </w:r>
            <w:r>
              <w:rPr>
                <w:b/>
                <w:sz w:val="24"/>
                <w:szCs w:val="24"/>
              </w:rPr>
              <w:fldChar w:fldCharType="separate"/>
            </w:r>
            <w:r w:rsidR="009E6F18">
              <w:rPr>
                <w:b/>
                <w:noProof/>
              </w:rPr>
              <w:t>3</w:t>
            </w:r>
            <w:r>
              <w:rPr>
                <w:b/>
                <w:sz w:val="24"/>
                <w:szCs w:val="24"/>
              </w:rPr>
              <w:fldChar w:fldCharType="end"/>
            </w:r>
            <w:r>
              <w:rPr>
                <w:lang w:val="zh-CN"/>
              </w:rPr>
              <w:t xml:space="preserve"> </w:t>
            </w:r>
            <w:r>
              <w:rPr>
                <w:rFonts w:hint="eastAsia"/>
                <w:lang w:val="zh-CN"/>
              </w:rPr>
              <w:t>of</w:t>
            </w:r>
            <w:r>
              <w:rPr>
                <w:lang w:val="zh-CN"/>
              </w:rPr>
              <w:t xml:space="preserve"> </w:t>
            </w:r>
            <w:r>
              <w:rPr>
                <w:b/>
                <w:sz w:val="24"/>
                <w:szCs w:val="24"/>
              </w:rPr>
              <w:fldChar w:fldCharType="begin"/>
            </w:r>
            <w:r>
              <w:rPr>
                <w:b/>
              </w:rPr>
              <w:instrText>NUMPAGES</w:instrText>
            </w:r>
            <w:r>
              <w:rPr>
                <w:b/>
                <w:sz w:val="24"/>
                <w:szCs w:val="24"/>
              </w:rPr>
              <w:fldChar w:fldCharType="separate"/>
            </w:r>
            <w:r w:rsidR="009E6F18">
              <w:rPr>
                <w:b/>
                <w:noProof/>
              </w:rPr>
              <w:t>11</w:t>
            </w:r>
            <w:r>
              <w:rPr>
                <w:b/>
                <w:sz w:val="24"/>
                <w:szCs w:val="24"/>
              </w:rPr>
              <w:fldChar w:fldCharType="end"/>
            </w:r>
          </w:p>
        </w:sdtContent>
      </w:sdt>
    </w:sdtContent>
  </w:sdt>
  <w:p w14:paraId="731297A3" w14:textId="77777777" w:rsidR="009B1613" w:rsidRDefault="009B1613">
    <w:pPr>
      <w:pStyle w:val="a4"/>
      <w:rPr>
        <w:lang w:eastAsia="zh-C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7E87A88" w14:textId="77777777" w:rsidR="00676AE8" w:rsidRPr="00E535DC" w:rsidRDefault="00676AE8" w:rsidP="00EF2ABD">
      <w:r>
        <w:separator/>
      </w:r>
    </w:p>
  </w:footnote>
  <w:footnote w:type="continuationSeparator" w:id="0">
    <w:p w14:paraId="3EECA4F1" w14:textId="77777777" w:rsidR="00676AE8" w:rsidRPr="00E535DC" w:rsidRDefault="00676AE8" w:rsidP="00EF2AB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F11DB29" w14:textId="2D3ACEAA" w:rsidR="00084A4C" w:rsidRPr="002E687B" w:rsidRDefault="00084A4C" w:rsidP="002E687B">
    <w:pPr>
      <w:tabs>
        <w:tab w:val="right" w:pos="9921"/>
      </w:tabs>
      <w:spacing w:line="360" w:lineRule="auto"/>
      <w:jc w:val="left"/>
      <w:rPr>
        <w:rFonts w:ascii="微软雅黑" w:eastAsia="微软雅黑" w:hAnsi="微软雅黑"/>
        <w:sz w:val="28"/>
        <w:szCs w:val="24"/>
        <w:lang w:eastAsia="zh-CN"/>
      </w:rPr>
    </w:pPr>
    <w:r>
      <w:rPr>
        <w:rFonts w:ascii="微软雅黑" w:eastAsia="微软雅黑" w:hAnsi="微软雅黑" w:hint="eastAsia"/>
        <w:sz w:val="32"/>
        <w:szCs w:val="24"/>
        <w:lang w:eastAsia="zh-CN"/>
      </w:rPr>
      <w:t xml:space="preserve"> </w:t>
    </w:r>
    <w:r w:rsidR="00C226D8">
      <w:rPr>
        <w:rFonts w:ascii="微软雅黑" w:eastAsia="微软雅黑" w:hAnsi="微软雅黑"/>
        <w:sz w:val="32"/>
        <w:szCs w:val="24"/>
        <w:lang w:eastAsia="zh-CN"/>
      </w:rPr>
      <w:t xml:space="preserve">        </w:t>
    </w:r>
    <w:r w:rsidR="002E687B" w:rsidRPr="002E687B">
      <w:rPr>
        <w:rFonts w:ascii="微软雅黑" w:eastAsia="微软雅黑" w:hAnsi="微软雅黑"/>
        <w:sz w:val="28"/>
        <w:szCs w:val="24"/>
        <w:lang w:eastAsia="zh-CN"/>
      </w:rPr>
      <w:t>Mineral supply Chain Responsible Sourcing Policy</w:t>
    </w:r>
  </w:p>
  <w:p w14:paraId="440F6620" w14:textId="26E0BEED" w:rsidR="000869B7" w:rsidRPr="00084A4C" w:rsidRDefault="000869B7" w:rsidP="00084A4C">
    <w:pPr>
      <w:pStyle w:val="a3"/>
      <w:pBdr>
        <w:bottom w:val="single" w:sz="6" w:space="0" w:color="auto"/>
      </w:pBdr>
      <w:jc w:val="both"/>
      <w:rPr>
        <w:sz w:val="2"/>
        <w:szCs w:val="2"/>
        <w:lang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83C22C" w14:textId="6D2BCF7E" w:rsidR="00511FD9" w:rsidRPr="00685C29" w:rsidRDefault="00511FD9" w:rsidP="00685C29"/>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F509F8"/>
    <w:multiLevelType w:val="hybridMultilevel"/>
    <w:tmpl w:val="20640A5C"/>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
    <w:nsid w:val="03FC7FD3"/>
    <w:multiLevelType w:val="hybridMultilevel"/>
    <w:tmpl w:val="4906B8E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04D474DA"/>
    <w:multiLevelType w:val="hybridMultilevel"/>
    <w:tmpl w:val="6B589CAC"/>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18D4393C"/>
    <w:multiLevelType w:val="hybridMultilevel"/>
    <w:tmpl w:val="4906B8E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270408E9"/>
    <w:multiLevelType w:val="hybridMultilevel"/>
    <w:tmpl w:val="E39EE926"/>
    <w:lvl w:ilvl="0" w:tplc="300A5C0A">
      <w:start w:val="1"/>
      <w:numFmt w:val="japaneseCounting"/>
      <w:lvlText w:val="第%1条"/>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28B30DAD"/>
    <w:multiLevelType w:val="hybridMultilevel"/>
    <w:tmpl w:val="49B2A28E"/>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2D14174C"/>
    <w:multiLevelType w:val="multilevel"/>
    <w:tmpl w:val="3DB6CAE4"/>
    <w:lvl w:ilvl="0">
      <w:start w:val="1"/>
      <w:numFmt w:val="decimal"/>
      <w:pStyle w:val="1"/>
      <w:lvlText w:val="%1."/>
      <w:lvlJc w:val="left"/>
      <w:pPr>
        <w:tabs>
          <w:tab w:val="num" w:pos="851"/>
        </w:tabs>
        <w:ind w:left="851" w:hanging="851"/>
      </w:pPr>
    </w:lvl>
    <w:lvl w:ilvl="1">
      <w:start w:val="1"/>
      <w:numFmt w:val="decimal"/>
      <w:pStyle w:val="2"/>
      <w:lvlText w:val="%1.%2."/>
      <w:lvlJc w:val="left"/>
      <w:pPr>
        <w:tabs>
          <w:tab w:val="num" w:pos="851"/>
        </w:tabs>
        <w:ind w:left="851" w:hanging="851"/>
      </w:pPr>
      <w:rPr>
        <w:b w:val="0"/>
      </w:rPr>
    </w:lvl>
    <w:lvl w:ilvl="2">
      <w:start w:val="1"/>
      <w:numFmt w:val="decimal"/>
      <w:pStyle w:val="3"/>
      <w:lvlText w:val="%1.%2.%3."/>
      <w:lvlJc w:val="left"/>
      <w:pPr>
        <w:tabs>
          <w:tab w:val="num" w:pos="851"/>
        </w:tabs>
        <w:ind w:left="851" w:hanging="851"/>
      </w:pPr>
      <w:rPr>
        <w:b w:val="0"/>
        <w:color w:val="auto"/>
        <w:sz w:val="22"/>
        <w:szCs w:val="22"/>
      </w:rPr>
    </w:lvl>
    <w:lvl w:ilvl="3">
      <w:start w:val="1"/>
      <w:numFmt w:val="decimal"/>
      <w:pStyle w:val="4"/>
      <w:lvlText w:val="%1.%2.%3.%4."/>
      <w:lvlJc w:val="left"/>
      <w:pPr>
        <w:tabs>
          <w:tab w:val="num" w:pos="1080"/>
        </w:tabs>
        <w:ind w:left="851" w:hanging="851"/>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7">
    <w:nsid w:val="44181A6C"/>
    <w:multiLevelType w:val="hybridMultilevel"/>
    <w:tmpl w:val="ACB41B68"/>
    <w:lvl w:ilvl="0" w:tplc="0409001B">
      <w:start w:val="1"/>
      <w:numFmt w:val="lowerRoman"/>
      <w:lvlText w:val="%1."/>
      <w:lvlJc w:val="righ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4DA502DA"/>
    <w:multiLevelType w:val="hybridMultilevel"/>
    <w:tmpl w:val="1AAA6D12"/>
    <w:lvl w:ilvl="0" w:tplc="AF524D9A">
      <w:start w:val="1"/>
      <w:numFmt w:val="upperLetter"/>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53193C1D"/>
    <w:multiLevelType w:val="hybridMultilevel"/>
    <w:tmpl w:val="3F844082"/>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58D828FC"/>
    <w:multiLevelType w:val="hybridMultilevel"/>
    <w:tmpl w:val="2752C220"/>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1">
    <w:nsid w:val="661F7B5D"/>
    <w:multiLevelType w:val="hybridMultilevel"/>
    <w:tmpl w:val="BE3C9BF2"/>
    <w:lvl w:ilvl="0" w:tplc="300A5C0A">
      <w:start w:val="1"/>
      <w:numFmt w:val="japaneseCounting"/>
      <w:lvlText w:val="第%1条"/>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760029F9"/>
    <w:multiLevelType w:val="hybridMultilevel"/>
    <w:tmpl w:val="40A68CCA"/>
    <w:lvl w:ilvl="0" w:tplc="300A5C0A">
      <w:start w:val="1"/>
      <w:numFmt w:val="japaneseCounting"/>
      <w:lvlText w:val="第%1条"/>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7A625B39"/>
    <w:multiLevelType w:val="hybridMultilevel"/>
    <w:tmpl w:val="6B589CAC"/>
    <w:lvl w:ilvl="0" w:tplc="04090011">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6"/>
  </w:num>
  <w:num w:numId="2">
    <w:abstractNumId w:val="10"/>
  </w:num>
  <w:num w:numId="3">
    <w:abstractNumId w:val="0"/>
  </w:num>
  <w:num w:numId="4">
    <w:abstractNumId w:val="4"/>
  </w:num>
  <w:num w:numId="5">
    <w:abstractNumId w:val="12"/>
  </w:num>
  <w:num w:numId="6">
    <w:abstractNumId w:val="11"/>
  </w:num>
  <w:num w:numId="7">
    <w:abstractNumId w:val="8"/>
  </w:num>
  <w:num w:numId="8">
    <w:abstractNumId w:val="9"/>
  </w:num>
  <w:num w:numId="9">
    <w:abstractNumId w:val="5"/>
  </w:num>
  <w:num w:numId="10">
    <w:abstractNumId w:val="1"/>
  </w:num>
  <w:num w:numId="11">
    <w:abstractNumId w:val="3"/>
  </w:num>
  <w:num w:numId="12">
    <w:abstractNumId w:val="6"/>
  </w:num>
  <w:num w:numId="13">
    <w:abstractNumId w:val="6"/>
  </w:num>
  <w:num w:numId="14">
    <w:abstractNumId w:val="6"/>
  </w:num>
  <w:num w:numId="15">
    <w:abstractNumId w:val="6"/>
  </w:num>
  <w:num w:numId="16">
    <w:abstractNumId w:val="6"/>
  </w:num>
  <w:num w:numId="17">
    <w:abstractNumId w:val="6"/>
  </w:num>
  <w:num w:numId="18">
    <w:abstractNumId w:val="2"/>
  </w:num>
  <w:num w:numId="19">
    <w:abstractNumId w:val="6"/>
  </w:num>
  <w:num w:numId="20">
    <w:abstractNumId w:val="6"/>
  </w:num>
  <w:num w:numId="21">
    <w:abstractNumId w:val="6"/>
  </w:num>
  <w:num w:numId="22">
    <w:abstractNumId w:val="6"/>
  </w:num>
  <w:num w:numId="23">
    <w:abstractNumId w:val="7"/>
  </w:num>
  <w:num w:numId="24">
    <w:abstractNumId w:val="13"/>
  </w:num>
  <w:num w:numId="25">
    <w:abstractNumId w:val="6"/>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ocumentProtection w:edit="readOnly" w:formatting="1" w:enforcement="0"/>
  <w:defaultTabStop w:val="420"/>
  <w:drawingGridHorizontalSpacing w:val="110"/>
  <w:drawingGridVerticalSpacing w:val="156"/>
  <w:displayHorizontalDrawingGridEvery w:val="0"/>
  <w:displayVerticalDrawingGridEvery w:val="2"/>
  <w:characterSpacingControl w:val="compressPunctuation"/>
  <w:hdrShapeDefaults>
    <o:shapedefaults v:ext="edit" spidmax="2050"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F2ABD"/>
    <w:rsid w:val="0000275B"/>
    <w:rsid w:val="00004F74"/>
    <w:rsid w:val="00015F15"/>
    <w:rsid w:val="00020F8C"/>
    <w:rsid w:val="000223D5"/>
    <w:rsid w:val="00022ED0"/>
    <w:rsid w:val="00024DE4"/>
    <w:rsid w:val="00026A3B"/>
    <w:rsid w:val="00027AC7"/>
    <w:rsid w:val="00036EAA"/>
    <w:rsid w:val="00046F6A"/>
    <w:rsid w:val="00047932"/>
    <w:rsid w:val="00053771"/>
    <w:rsid w:val="00053D13"/>
    <w:rsid w:val="00063DED"/>
    <w:rsid w:val="000669FD"/>
    <w:rsid w:val="0007271B"/>
    <w:rsid w:val="00073F0D"/>
    <w:rsid w:val="000742FC"/>
    <w:rsid w:val="00074415"/>
    <w:rsid w:val="0008160D"/>
    <w:rsid w:val="000845BE"/>
    <w:rsid w:val="00084A4C"/>
    <w:rsid w:val="00085878"/>
    <w:rsid w:val="00085AA6"/>
    <w:rsid w:val="000869B7"/>
    <w:rsid w:val="00096676"/>
    <w:rsid w:val="000A1309"/>
    <w:rsid w:val="000B23C4"/>
    <w:rsid w:val="000B5831"/>
    <w:rsid w:val="000C373F"/>
    <w:rsid w:val="000C55A5"/>
    <w:rsid w:val="000C753C"/>
    <w:rsid w:val="000D0284"/>
    <w:rsid w:val="000D166B"/>
    <w:rsid w:val="000D23D5"/>
    <w:rsid w:val="000D3996"/>
    <w:rsid w:val="000E63A8"/>
    <w:rsid w:val="000F2784"/>
    <w:rsid w:val="000F3893"/>
    <w:rsid w:val="00104981"/>
    <w:rsid w:val="00113FED"/>
    <w:rsid w:val="001154CC"/>
    <w:rsid w:val="001170A5"/>
    <w:rsid w:val="00121068"/>
    <w:rsid w:val="00121845"/>
    <w:rsid w:val="0012235A"/>
    <w:rsid w:val="00122612"/>
    <w:rsid w:val="001252AB"/>
    <w:rsid w:val="001269E9"/>
    <w:rsid w:val="00127CCE"/>
    <w:rsid w:val="00131AAC"/>
    <w:rsid w:val="0013236F"/>
    <w:rsid w:val="00133393"/>
    <w:rsid w:val="0013457B"/>
    <w:rsid w:val="00146597"/>
    <w:rsid w:val="00147E5C"/>
    <w:rsid w:val="0015009E"/>
    <w:rsid w:val="0016234A"/>
    <w:rsid w:val="00162421"/>
    <w:rsid w:val="001644DD"/>
    <w:rsid w:val="0017510C"/>
    <w:rsid w:val="001766BE"/>
    <w:rsid w:val="00177519"/>
    <w:rsid w:val="00185882"/>
    <w:rsid w:val="00187A5A"/>
    <w:rsid w:val="00197071"/>
    <w:rsid w:val="001A274A"/>
    <w:rsid w:val="001A2D8F"/>
    <w:rsid w:val="001A34FD"/>
    <w:rsid w:val="001A4D64"/>
    <w:rsid w:val="001A5579"/>
    <w:rsid w:val="001B240A"/>
    <w:rsid w:val="001B744C"/>
    <w:rsid w:val="001C7F5B"/>
    <w:rsid w:val="001D275F"/>
    <w:rsid w:val="001D28EC"/>
    <w:rsid w:val="001E4063"/>
    <w:rsid w:val="001E7A6D"/>
    <w:rsid w:val="001F618B"/>
    <w:rsid w:val="00200B79"/>
    <w:rsid w:val="002104FC"/>
    <w:rsid w:val="00213F49"/>
    <w:rsid w:val="00215D08"/>
    <w:rsid w:val="00230750"/>
    <w:rsid w:val="0023651B"/>
    <w:rsid w:val="0024161B"/>
    <w:rsid w:val="00242A0F"/>
    <w:rsid w:val="002445C7"/>
    <w:rsid w:val="00247E3B"/>
    <w:rsid w:val="002539A0"/>
    <w:rsid w:val="00254C30"/>
    <w:rsid w:val="00257FD7"/>
    <w:rsid w:val="00264B70"/>
    <w:rsid w:val="002656D7"/>
    <w:rsid w:val="002730F8"/>
    <w:rsid w:val="00276925"/>
    <w:rsid w:val="00280B75"/>
    <w:rsid w:val="00280D2D"/>
    <w:rsid w:val="00281730"/>
    <w:rsid w:val="002832F9"/>
    <w:rsid w:val="00285F33"/>
    <w:rsid w:val="002864DD"/>
    <w:rsid w:val="002903E7"/>
    <w:rsid w:val="00293A5B"/>
    <w:rsid w:val="00296D56"/>
    <w:rsid w:val="002A7E1B"/>
    <w:rsid w:val="002B0774"/>
    <w:rsid w:val="002B1CE2"/>
    <w:rsid w:val="002C1F76"/>
    <w:rsid w:val="002C3F52"/>
    <w:rsid w:val="002C62E1"/>
    <w:rsid w:val="002D15A9"/>
    <w:rsid w:val="002E687B"/>
    <w:rsid w:val="002E7D5F"/>
    <w:rsid w:val="002F2BB8"/>
    <w:rsid w:val="002F4D47"/>
    <w:rsid w:val="002F6567"/>
    <w:rsid w:val="00301879"/>
    <w:rsid w:val="00311CA6"/>
    <w:rsid w:val="00313CF2"/>
    <w:rsid w:val="00314689"/>
    <w:rsid w:val="00322E26"/>
    <w:rsid w:val="00324D48"/>
    <w:rsid w:val="003259D9"/>
    <w:rsid w:val="00331037"/>
    <w:rsid w:val="0033305E"/>
    <w:rsid w:val="003333D5"/>
    <w:rsid w:val="003337E3"/>
    <w:rsid w:val="003340A1"/>
    <w:rsid w:val="0035304E"/>
    <w:rsid w:val="003547F4"/>
    <w:rsid w:val="00354A1F"/>
    <w:rsid w:val="00354CD9"/>
    <w:rsid w:val="00363DCB"/>
    <w:rsid w:val="00364AAE"/>
    <w:rsid w:val="003674F3"/>
    <w:rsid w:val="0037325C"/>
    <w:rsid w:val="00382379"/>
    <w:rsid w:val="003A6B29"/>
    <w:rsid w:val="003C0BE6"/>
    <w:rsid w:val="003C2955"/>
    <w:rsid w:val="003D1475"/>
    <w:rsid w:val="003D2112"/>
    <w:rsid w:val="003D53A5"/>
    <w:rsid w:val="003E2FF3"/>
    <w:rsid w:val="003E4F97"/>
    <w:rsid w:val="003F30CB"/>
    <w:rsid w:val="003F687A"/>
    <w:rsid w:val="004076EE"/>
    <w:rsid w:val="00407768"/>
    <w:rsid w:val="00410205"/>
    <w:rsid w:val="0041112D"/>
    <w:rsid w:val="004218AA"/>
    <w:rsid w:val="0042444C"/>
    <w:rsid w:val="00425E14"/>
    <w:rsid w:val="00427C08"/>
    <w:rsid w:val="00430A42"/>
    <w:rsid w:val="00434449"/>
    <w:rsid w:val="0044179F"/>
    <w:rsid w:val="00442276"/>
    <w:rsid w:val="004438CC"/>
    <w:rsid w:val="004455B9"/>
    <w:rsid w:val="004507F6"/>
    <w:rsid w:val="00456021"/>
    <w:rsid w:val="00456B27"/>
    <w:rsid w:val="00460353"/>
    <w:rsid w:val="00462214"/>
    <w:rsid w:val="00462B4A"/>
    <w:rsid w:val="00466DDF"/>
    <w:rsid w:val="004706AE"/>
    <w:rsid w:val="00470F6D"/>
    <w:rsid w:val="004728F4"/>
    <w:rsid w:val="0047487E"/>
    <w:rsid w:val="00475FC3"/>
    <w:rsid w:val="00476A78"/>
    <w:rsid w:val="004778E7"/>
    <w:rsid w:val="00487601"/>
    <w:rsid w:val="00492A6E"/>
    <w:rsid w:val="004A121C"/>
    <w:rsid w:val="004B0098"/>
    <w:rsid w:val="004B00AD"/>
    <w:rsid w:val="004B3DB7"/>
    <w:rsid w:val="004B4145"/>
    <w:rsid w:val="004B4EC6"/>
    <w:rsid w:val="004B744D"/>
    <w:rsid w:val="004C4A48"/>
    <w:rsid w:val="004C63CF"/>
    <w:rsid w:val="004D10BE"/>
    <w:rsid w:val="004D3202"/>
    <w:rsid w:val="004D5EF2"/>
    <w:rsid w:val="004E5C3E"/>
    <w:rsid w:val="004E7D82"/>
    <w:rsid w:val="004F140C"/>
    <w:rsid w:val="004F219B"/>
    <w:rsid w:val="004F240B"/>
    <w:rsid w:val="004F32D6"/>
    <w:rsid w:val="004F3F53"/>
    <w:rsid w:val="00501C3D"/>
    <w:rsid w:val="00511D43"/>
    <w:rsid w:val="00511F6F"/>
    <w:rsid w:val="00511FD9"/>
    <w:rsid w:val="00514BCC"/>
    <w:rsid w:val="00515AE9"/>
    <w:rsid w:val="0051773B"/>
    <w:rsid w:val="005353CA"/>
    <w:rsid w:val="00536E75"/>
    <w:rsid w:val="00541CE9"/>
    <w:rsid w:val="00542FBE"/>
    <w:rsid w:val="005451ED"/>
    <w:rsid w:val="005477EE"/>
    <w:rsid w:val="00550E4B"/>
    <w:rsid w:val="00557192"/>
    <w:rsid w:val="00563456"/>
    <w:rsid w:val="00563A7E"/>
    <w:rsid w:val="00565A9C"/>
    <w:rsid w:val="0057587B"/>
    <w:rsid w:val="00575EFA"/>
    <w:rsid w:val="005859BD"/>
    <w:rsid w:val="0059135C"/>
    <w:rsid w:val="00592652"/>
    <w:rsid w:val="00595BCB"/>
    <w:rsid w:val="00597801"/>
    <w:rsid w:val="00597DBE"/>
    <w:rsid w:val="005B03D2"/>
    <w:rsid w:val="005B3231"/>
    <w:rsid w:val="005B5AB9"/>
    <w:rsid w:val="005B63A2"/>
    <w:rsid w:val="005B6CDD"/>
    <w:rsid w:val="005B7D14"/>
    <w:rsid w:val="005C5002"/>
    <w:rsid w:val="005C5D00"/>
    <w:rsid w:val="005C767F"/>
    <w:rsid w:val="005D027C"/>
    <w:rsid w:val="005D1235"/>
    <w:rsid w:val="005D2023"/>
    <w:rsid w:val="005D473A"/>
    <w:rsid w:val="005D5255"/>
    <w:rsid w:val="005D764B"/>
    <w:rsid w:val="005E2043"/>
    <w:rsid w:val="005E5285"/>
    <w:rsid w:val="005E5CE3"/>
    <w:rsid w:val="005E7F6F"/>
    <w:rsid w:val="005F01AA"/>
    <w:rsid w:val="005F2C14"/>
    <w:rsid w:val="005F2F32"/>
    <w:rsid w:val="0060074D"/>
    <w:rsid w:val="00601AD9"/>
    <w:rsid w:val="0060390F"/>
    <w:rsid w:val="00620E00"/>
    <w:rsid w:val="0063026E"/>
    <w:rsid w:val="00630486"/>
    <w:rsid w:val="00634B04"/>
    <w:rsid w:val="00637450"/>
    <w:rsid w:val="006375E8"/>
    <w:rsid w:val="0064081A"/>
    <w:rsid w:val="00644AB2"/>
    <w:rsid w:val="006540F5"/>
    <w:rsid w:val="0065716B"/>
    <w:rsid w:val="006633D9"/>
    <w:rsid w:val="00667614"/>
    <w:rsid w:val="00671EB7"/>
    <w:rsid w:val="00672290"/>
    <w:rsid w:val="00672EE4"/>
    <w:rsid w:val="006749FA"/>
    <w:rsid w:val="00676AE8"/>
    <w:rsid w:val="0067750B"/>
    <w:rsid w:val="006830AA"/>
    <w:rsid w:val="0068334F"/>
    <w:rsid w:val="006854AB"/>
    <w:rsid w:val="00685C29"/>
    <w:rsid w:val="00692826"/>
    <w:rsid w:val="006A199E"/>
    <w:rsid w:val="006A6B4E"/>
    <w:rsid w:val="006B3A6D"/>
    <w:rsid w:val="006B3FE3"/>
    <w:rsid w:val="006B446C"/>
    <w:rsid w:val="006C0041"/>
    <w:rsid w:val="006C298C"/>
    <w:rsid w:val="006C500C"/>
    <w:rsid w:val="006C627A"/>
    <w:rsid w:val="006C78BA"/>
    <w:rsid w:val="006D036E"/>
    <w:rsid w:val="006D60A6"/>
    <w:rsid w:val="006D741D"/>
    <w:rsid w:val="006E3A87"/>
    <w:rsid w:val="006E42D2"/>
    <w:rsid w:val="006E66DC"/>
    <w:rsid w:val="006E7FC3"/>
    <w:rsid w:val="006F24B8"/>
    <w:rsid w:val="006F3011"/>
    <w:rsid w:val="00722F76"/>
    <w:rsid w:val="007350E8"/>
    <w:rsid w:val="007375A7"/>
    <w:rsid w:val="00747772"/>
    <w:rsid w:val="00757F27"/>
    <w:rsid w:val="00760063"/>
    <w:rsid w:val="0076335A"/>
    <w:rsid w:val="00766E19"/>
    <w:rsid w:val="00770CB0"/>
    <w:rsid w:val="00771618"/>
    <w:rsid w:val="00772DD1"/>
    <w:rsid w:val="00774886"/>
    <w:rsid w:val="00775E65"/>
    <w:rsid w:val="007774AD"/>
    <w:rsid w:val="007804D2"/>
    <w:rsid w:val="0078402A"/>
    <w:rsid w:val="0079032D"/>
    <w:rsid w:val="007A1182"/>
    <w:rsid w:val="007A3069"/>
    <w:rsid w:val="007A7B28"/>
    <w:rsid w:val="007B38E6"/>
    <w:rsid w:val="007C0F24"/>
    <w:rsid w:val="007D39D0"/>
    <w:rsid w:val="007D495B"/>
    <w:rsid w:val="007D7C68"/>
    <w:rsid w:val="007E078C"/>
    <w:rsid w:val="007F347C"/>
    <w:rsid w:val="007F41CE"/>
    <w:rsid w:val="007F7E14"/>
    <w:rsid w:val="00801628"/>
    <w:rsid w:val="008123C7"/>
    <w:rsid w:val="00815813"/>
    <w:rsid w:val="0081684D"/>
    <w:rsid w:val="008173A0"/>
    <w:rsid w:val="00823E86"/>
    <w:rsid w:val="00831AE1"/>
    <w:rsid w:val="0083216E"/>
    <w:rsid w:val="0083307D"/>
    <w:rsid w:val="008349CA"/>
    <w:rsid w:val="008441CE"/>
    <w:rsid w:val="0085071B"/>
    <w:rsid w:val="00850DE1"/>
    <w:rsid w:val="00852764"/>
    <w:rsid w:val="00855A81"/>
    <w:rsid w:val="00856820"/>
    <w:rsid w:val="00860247"/>
    <w:rsid w:val="00861D32"/>
    <w:rsid w:val="00862C41"/>
    <w:rsid w:val="00866AA3"/>
    <w:rsid w:val="008719D8"/>
    <w:rsid w:val="00872D47"/>
    <w:rsid w:val="00887475"/>
    <w:rsid w:val="00896D46"/>
    <w:rsid w:val="008A0752"/>
    <w:rsid w:val="008A5891"/>
    <w:rsid w:val="008B2A69"/>
    <w:rsid w:val="008B4204"/>
    <w:rsid w:val="008B6044"/>
    <w:rsid w:val="008B79E4"/>
    <w:rsid w:val="008C7658"/>
    <w:rsid w:val="008D3426"/>
    <w:rsid w:val="008D5467"/>
    <w:rsid w:val="008D5C61"/>
    <w:rsid w:val="008E6008"/>
    <w:rsid w:val="008F2A76"/>
    <w:rsid w:val="008F4B82"/>
    <w:rsid w:val="008F53F6"/>
    <w:rsid w:val="008F7D7F"/>
    <w:rsid w:val="009006F2"/>
    <w:rsid w:val="00913963"/>
    <w:rsid w:val="00915B37"/>
    <w:rsid w:val="00925E36"/>
    <w:rsid w:val="00930065"/>
    <w:rsid w:val="0093291E"/>
    <w:rsid w:val="00933801"/>
    <w:rsid w:val="0093643F"/>
    <w:rsid w:val="009457BE"/>
    <w:rsid w:val="009570CF"/>
    <w:rsid w:val="009679A8"/>
    <w:rsid w:val="00967EBC"/>
    <w:rsid w:val="009823AD"/>
    <w:rsid w:val="00983F2D"/>
    <w:rsid w:val="009867F7"/>
    <w:rsid w:val="00991B13"/>
    <w:rsid w:val="00994D47"/>
    <w:rsid w:val="009A0AF2"/>
    <w:rsid w:val="009A1E51"/>
    <w:rsid w:val="009A74DB"/>
    <w:rsid w:val="009B1613"/>
    <w:rsid w:val="009B214A"/>
    <w:rsid w:val="009B258A"/>
    <w:rsid w:val="009B461C"/>
    <w:rsid w:val="009B492E"/>
    <w:rsid w:val="009B6DAC"/>
    <w:rsid w:val="009C4606"/>
    <w:rsid w:val="009C461E"/>
    <w:rsid w:val="009D1084"/>
    <w:rsid w:val="009D58DF"/>
    <w:rsid w:val="009E6F18"/>
    <w:rsid w:val="009F3061"/>
    <w:rsid w:val="009F703B"/>
    <w:rsid w:val="009F767A"/>
    <w:rsid w:val="00A00C47"/>
    <w:rsid w:val="00A10026"/>
    <w:rsid w:val="00A11B07"/>
    <w:rsid w:val="00A15AF0"/>
    <w:rsid w:val="00A173E0"/>
    <w:rsid w:val="00A2275E"/>
    <w:rsid w:val="00A25BD3"/>
    <w:rsid w:val="00A377A7"/>
    <w:rsid w:val="00A414A9"/>
    <w:rsid w:val="00A4579A"/>
    <w:rsid w:val="00A467BB"/>
    <w:rsid w:val="00A468E7"/>
    <w:rsid w:val="00A51FD5"/>
    <w:rsid w:val="00A54F50"/>
    <w:rsid w:val="00A7045F"/>
    <w:rsid w:val="00A71266"/>
    <w:rsid w:val="00A80E82"/>
    <w:rsid w:val="00A813CE"/>
    <w:rsid w:val="00A86601"/>
    <w:rsid w:val="00A9107D"/>
    <w:rsid w:val="00A91B4F"/>
    <w:rsid w:val="00A96072"/>
    <w:rsid w:val="00AA42B0"/>
    <w:rsid w:val="00AA662D"/>
    <w:rsid w:val="00AB1D2C"/>
    <w:rsid w:val="00AB6DB9"/>
    <w:rsid w:val="00AC036C"/>
    <w:rsid w:val="00AD3AE9"/>
    <w:rsid w:val="00AE44C3"/>
    <w:rsid w:val="00AF0C84"/>
    <w:rsid w:val="00AF0DC2"/>
    <w:rsid w:val="00AF789C"/>
    <w:rsid w:val="00B03A02"/>
    <w:rsid w:val="00B0707D"/>
    <w:rsid w:val="00B14A2F"/>
    <w:rsid w:val="00B15968"/>
    <w:rsid w:val="00B17B14"/>
    <w:rsid w:val="00B2566C"/>
    <w:rsid w:val="00B35E73"/>
    <w:rsid w:val="00B44454"/>
    <w:rsid w:val="00B44E9C"/>
    <w:rsid w:val="00B45410"/>
    <w:rsid w:val="00B4583D"/>
    <w:rsid w:val="00B5477A"/>
    <w:rsid w:val="00B567C5"/>
    <w:rsid w:val="00B66BC3"/>
    <w:rsid w:val="00B76088"/>
    <w:rsid w:val="00B8272A"/>
    <w:rsid w:val="00B83489"/>
    <w:rsid w:val="00B84792"/>
    <w:rsid w:val="00B848DC"/>
    <w:rsid w:val="00B84EFD"/>
    <w:rsid w:val="00B8523E"/>
    <w:rsid w:val="00B96E22"/>
    <w:rsid w:val="00BA01C6"/>
    <w:rsid w:val="00BA0D1B"/>
    <w:rsid w:val="00BA5F14"/>
    <w:rsid w:val="00BB28BB"/>
    <w:rsid w:val="00BC56CF"/>
    <w:rsid w:val="00BC7306"/>
    <w:rsid w:val="00BD413A"/>
    <w:rsid w:val="00BD4EF5"/>
    <w:rsid w:val="00BE0451"/>
    <w:rsid w:val="00BE1764"/>
    <w:rsid w:val="00BE3C38"/>
    <w:rsid w:val="00BE4C49"/>
    <w:rsid w:val="00BE5201"/>
    <w:rsid w:val="00BE53FE"/>
    <w:rsid w:val="00BF0CB2"/>
    <w:rsid w:val="00BF3900"/>
    <w:rsid w:val="00C02756"/>
    <w:rsid w:val="00C10980"/>
    <w:rsid w:val="00C11CFA"/>
    <w:rsid w:val="00C20A34"/>
    <w:rsid w:val="00C21423"/>
    <w:rsid w:val="00C226D8"/>
    <w:rsid w:val="00C22AA6"/>
    <w:rsid w:val="00C2381D"/>
    <w:rsid w:val="00C25BA8"/>
    <w:rsid w:val="00C325A6"/>
    <w:rsid w:val="00C33518"/>
    <w:rsid w:val="00C33F92"/>
    <w:rsid w:val="00C36B03"/>
    <w:rsid w:val="00C4281F"/>
    <w:rsid w:val="00C4472C"/>
    <w:rsid w:val="00C47C28"/>
    <w:rsid w:val="00C50DF3"/>
    <w:rsid w:val="00C50FBC"/>
    <w:rsid w:val="00C514D0"/>
    <w:rsid w:val="00C53B53"/>
    <w:rsid w:val="00C53F4A"/>
    <w:rsid w:val="00C5734B"/>
    <w:rsid w:val="00C6388E"/>
    <w:rsid w:val="00C65929"/>
    <w:rsid w:val="00C7387F"/>
    <w:rsid w:val="00C81039"/>
    <w:rsid w:val="00C81741"/>
    <w:rsid w:val="00C82AC4"/>
    <w:rsid w:val="00C86D2E"/>
    <w:rsid w:val="00C87BD3"/>
    <w:rsid w:val="00C92E11"/>
    <w:rsid w:val="00CA083C"/>
    <w:rsid w:val="00CA30B3"/>
    <w:rsid w:val="00CB4251"/>
    <w:rsid w:val="00CC3AE7"/>
    <w:rsid w:val="00CC6602"/>
    <w:rsid w:val="00CD33DD"/>
    <w:rsid w:val="00CE7108"/>
    <w:rsid w:val="00CF1F34"/>
    <w:rsid w:val="00CF30EC"/>
    <w:rsid w:val="00D012AC"/>
    <w:rsid w:val="00D020FA"/>
    <w:rsid w:val="00D06F6B"/>
    <w:rsid w:val="00D10965"/>
    <w:rsid w:val="00D1143B"/>
    <w:rsid w:val="00D1460F"/>
    <w:rsid w:val="00D255CF"/>
    <w:rsid w:val="00D36397"/>
    <w:rsid w:val="00D554F7"/>
    <w:rsid w:val="00D57356"/>
    <w:rsid w:val="00D74004"/>
    <w:rsid w:val="00D838D3"/>
    <w:rsid w:val="00D83ED0"/>
    <w:rsid w:val="00D867AE"/>
    <w:rsid w:val="00D9708B"/>
    <w:rsid w:val="00DA02AA"/>
    <w:rsid w:val="00DA04A7"/>
    <w:rsid w:val="00DA0DA4"/>
    <w:rsid w:val="00DA0DA7"/>
    <w:rsid w:val="00DA37D5"/>
    <w:rsid w:val="00DA699C"/>
    <w:rsid w:val="00DB2987"/>
    <w:rsid w:val="00DB57A6"/>
    <w:rsid w:val="00DB600D"/>
    <w:rsid w:val="00DC7F9B"/>
    <w:rsid w:val="00DC7F9D"/>
    <w:rsid w:val="00DE29B6"/>
    <w:rsid w:val="00DE5D3F"/>
    <w:rsid w:val="00DF3F6A"/>
    <w:rsid w:val="00DF5F06"/>
    <w:rsid w:val="00E00140"/>
    <w:rsid w:val="00E012F3"/>
    <w:rsid w:val="00E01A2B"/>
    <w:rsid w:val="00E02AA6"/>
    <w:rsid w:val="00E17C9F"/>
    <w:rsid w:val="00E214A2"/>
    <w:rsid w:val="00E216E5"/>
    <w:rsid w:val="00E231B4"/>
    <w:rsid w:val="00E31BE5"/>
    <w:rsid w:val="00E32A30"/>
    <w:rsid w:val="00E339D7"/>
    <w:rsid w:val="00E53C13"/>
    <w:rsid w:val="00E56746"/>
    <w:rsid w:val="00E56DF8"/>
    <w:rsid w:val="00E6117C"/>
    <w:rsid w:val="00E612E3"/>
    <w:rsid w:val="00E642CF"/>
    <w:rsid w:val="00E64A83"/>
    <w:rsid w:val="00E76289"/>
    <w:rsid w:val="00E77DBA"/>
    <w:rsid w:val="00E95C14"/>
    <w:rsid w:val="00E95DB2"/>
    <w:rsid w:val="00EA24B7"/>
    <w:rsid w:val="00EB1911"/>
    <w:rsid w:val="00EB6760"/>
    <w:rsid w:val="00EC2238"/>
    <w:rsid w:val="00EC7379"/>
    <w:rsid w:val="00ED5E2E"/>
    <w:rsid w:val="00ED77DE"/>
    <w:rsid w:val="00EE4957"/>
    <w:rsid w:val="00EE5582"/>
    <w:rsid w:val="00EE6E07"/>
    <w:rsid w:val="00EE71BD"/>
    <w:rsid w:val="00EF1D45"/>
    <w:rsid w:val="00EF2ABD"/>
    <w:rsid w:val="00EF4D35"/>
    <w:rsid w:val="00F00467"/>
    <w:rsid w:val="00F0251B"/>
    <w:rsid w:val="00F0557F"/>
    <w:rsid w:val="00F06BE4"/>
    <w:rsid w:val="00F1252B"/>
    <w:rsid w:val="00F136E7"/>
    <w:rsid w:val="00F178E0"/>
    <w:rsid w:val="00F23101"/>
    <w:rsid w:val="00F2399A"/>
    <w:rsid w:val="00F3068B"/>
    <w:rsid w:val="00F34050"/>
    <w:rsid w:val="00F34DCD"/>
    <w:rsid w:val="00F41544"/>
    <w:rsid w:val="00F437BE"/>
    <w:rsid w:val="00F47970"/>
    <w:rsid w:val="00F52153"/>
    <w:rsid w:val="00F66FB3"/>
    <w:rsid w:val="00F67ABE"/>
    <w:rsid w:val="00F71114"/>
    <w:rsid w:val="00F71E7B"/>
    <w:rsid w:val="00F741F9"/>
    <w:rsid w:val="00F74DAC"/>
    <w:rsid w:val="00F77F98"/>
    <w:rsid w:val="00F8089E"/>
    <w:rsid w:val="00F85085"/>
    <w:rsid w:val="00F94F60"/>
    <w:rsid w:val="00FA0F61"/>
    <w:rsid w:val="00FA76A0"/>
    <w:rsid w:val="00FA7DD4"/>
    <w:rsid w:val="00FB2EEA"/>
    <w:rsid w:val="00FB5798"/>
    <w:rsid w:val="00FC4355"/>
    <w:rsid w:val="00FC472C"/>
    <w:rsid w:val="00FC4C07"/>
    <w:rsid w:val="00FC51BB"/>
    <w:rsid w:val="00FD5543"/>
    <w:rsid w:val="00FF1123"/>
    <w:rsid w:val="00FF15B0"/>
    <w:rsid w:val="00FF591F"/>
    <w:rsid w:val="00FF5CB6"/>
    <w:rsid w:val="00FF687B"/>
    <w:rsid w:val="00FF742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7BD59FDD"/>
  <w15:docId w15:val="{3BAD1265-04DD-42B6-A464-2AC8CB387F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539A0"/>
    <w:pPr>
      <w:jc w:val="both"/>
    </w:pPr>
    <w:rPr>
      <w:rFonts w:ascii="Arial" w:eastAsia="宋体" w:hAnsi="Arial" w:cs="Times New Roman"/>
      <w:kern w:val="0"/>
      <w:sz w:val="22"/>
      <w:szCs w:val="20"/>
      <w:lang w:val="en-GB" w:eastAsia="en-US"/>
    </w:rPr>
  </w:style>
  <w:style w:type="paragraph" w:styleId="1">
    <w:name w:val="heading 1"/>
    <w:basedOn w:val="a"/>
    <w:next w:val="a"/>
    <w:link w:val="1Char"/>
    <w:qFormat/>
    <w:rsid w:val="00EF2ABD"/>
    <w:pPr>
      <w:numPr>
        <w:numId w:val="1"/>
      </w:numPr>
      <w:spacing w:before="240" w:after="120"/>
      <w:outlineLvl w:val="0"/>
    </w:pPr>
    <w:rPr>
      <w:b/>
      <w:caps/>
      <w:kern w:val="28"/>
      <w:sz w:val="28"/>
    </w:rPr>
  </w:style>
  <w:style w:type="paragraph" w:styleId="2">
    <w:name w:val="heading 2"/>
    <w:basedOn w:val="a"/>
    <w:next w:val="a"/>
    <w:link w:val="2Char"/>
    <w:qFormat/>
    <w:rsid w:val="00EF2ABD"/>
    <w:pPr>
      <w:numPr>
        <w:ilvl w:val="1"/>
        <w:numId w:val="1"/>
      </w:numPr>
      <w:spacing w:before="240" w:after="60"/>
      <w:outlineLvl w:val="1"/>
    </w:pPr>
    <w:rPr>
      <w:b/>
      <w:caps/>
      <w:sz w:val="24"/>
    </w:rPr>
  </w:style>
  <w:style w:type="paragraph" w:styleId="3">
    <w:name w:val="heading 3"/>
    <w:basedOn w:val="a"/>
    <w:next w:val="a"/>
    <w:link w:val="3Char"/>
    <w:qFormat/>
    <w:rsid w:val="00EF2ABD"/>
    <w:pPr>
      <w:numPr>
        <w:ilvl w:val="2"/>
        <w:numId w:val="1"/>
      </w:numPr>
      <w:spacing w:before="240" w:after="60"/>
      <w:outlineLvl w:val="2"/>
    </w:pPr>
    <w:rPr>
      <w:b/>
      <w:sz w:val="24"/>
    </w:rPr>
  </w:style>
  <w:style w:type="paragraph" w:styleId="4">
    <w:name w:val="heading 4"/>
    <w:basedOn w:val="a"/>
    <w:next w:val="a"/>
    <w:link w:val="4Char"/>
    <w:qFormat/>
    <w:rsid w:val="00EF2ABD"/>
    <w:pPr>
      <w:numPr>
        <w:ilvl w:val="3"/>
        <w:numId w:val="1"/>
      </w:numPr>
      <w:spacing w:before="120" w:after="60"/>
      <w:outlineLvl w:val="3"/>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EF2AB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EF2ABD"/>
    <w:rPr>
      <w:sz w:val="18"/>
      <w:szCs w:val="18"/>
    </w:rPr>
  </w:style>
  <w:style w:type="paragraph" w:styleId="a4">
    <w:name w:val="footer"/>
    <w:basedOn w:val="a"/>
    <w:link w:val="Char0"/>
    <w:uiPriority w:val="99"/>
    <w:unhideWhenUsed/>
    <w:rsid w:val="00EF2ABD"/>
    <w:pPr>
      <w:tabs>
        <w:tab w:val="center" w:pos="4153"/>
        <w:tab w:val="right" w:pos="8306"/>
      </w:tabs>
      <w:snapToGrid w:val="0"/>
      <w:jc w:val="left"/>
    </w:pPr>
    <w:rPr>
      <w:sz w:val="18"/>
      <w:szCs w:val="18"/>
    </w:rPr>
  </w:style>
  <w:style w:type="character" w:customStyle="1" w:styleId="Char0">
    <w:name w:val="页脚 Char"/>
    <w:basedOn w:val="a0"/>
    <w:link w:val="a4"/>
    <w:uiPriority w:val="99"/>
    <w:rsid w:val="00EF2ABD"/>
    <w:rPr>
      <w:sz w:val="18"/>
      <w:szCs w:val="18"/>
    </w:rPr>
  </w:style>
  <w:style w:type="paragraph" w:styleId="a5">
    <w:name w:val="Balloon Text"/>
    <w:basedOn w:val="a"/>
    <w:link w:val="Char1"/>
    <w:uiPriority w:val="99"/>
    <w:semiHidden/>
    <w:unhideWhenUsed/>
    <w:rsid w:val="00EF2ABD"/>
    <w:rPr>
      <w:sz w:val="18"/>
      <w:szCs w:val="18"/>
    </w:rPr>
  </w:style>
  <w:style w:type="character" w:customStyle="1" w:styleId="Char1">
    <w:name w:val="批注框文本 Char"/>
    <w:basedOn w:val="a0"/>
    <w:link w:val="a5"/>
    <w:uiPriority w:val="99"/>
    <w:semiHidden/>
    <w:rsid w:val="00EF2ABD"/>
    <w:rPr>
      <w:sz w:val="18"/>
      <w:szCs w:val="18"/>
    </w:rPr>
  </w:style>
  <w:style w:type="character" w:customStyle="1" w:styleId="1Char">
    <w:name w:val="标题 1 Char"/>
    <w:basedOn w:val="a0"/>
    <w:link w:val="1"/>
    <w:rsid w:val="00EF2ABD"/>
    <w:rPr>
      <w:rFonts w:ascii="Arial" w:eastAsia="宋体" w:hAnsi="Arial" w:cs="Times New Roman"/>
      <w:b/>
      <w:caps/>
      <w:kern w:val="28"/>
      <w:sz w:val="28"/>
      <w:szCs w:val="20"/>
      <w:lang w:val="en-GB" w:eastAsia="en-US"/>
    </w:rPr>
  </w:style>
  <w:style w:type="character" w:customStyle="1" w:styleId="2Char">
    <w:name w:val="标题 2 Char"/>
    <w:basedOn w:val="a0"/>
    <w:link w:val="2"/>
    <w:rsid w:val="00EF2ABD"/>
    <w:rPr>
      <w:rFonts w:ascii="Arial" w:eastAsia="宋体" w:hAnsi="Arial" w:cs="Times New Roman"/>
      <w:b/>
      <w:caps/>
      <w:kern w:val="0"/>
      <w:sz w:val="24"/>
      <w:szCs w:val="20"/>
      <w:lang w:val="en-GB" w:eastAsia="en-US"/>
    </w:rPr>
  </w:style>
  <w:style w:type="character" w:customStyle="1" w:styleId="3Char">
    <w:name w:val="标题 3 Char"/>
    <w:basedOn w:val="a0"/>
    <w:link w:val="3"/>
    <w:rsid w:val="00EF2ABD"/>
    <w:rPr>
      <w:rFonts w:ascii="Arial" w:eastAsia="宋体" w:hAnsi="Arial" w:cs="Times New Roman"/>
      <w:b/>
      <w:kern w:val="0"/>
      <w:sz w:val="24"/>
      <w:szCs w:val="20"/>
      <w:lang w:val="en-GB" w:eastAsia="en-US"/>
    </w:rPr>
  </w:style>
  <w:style w:type="character" w:customStyle="1" w:styleId="4Char">
    <w:name w:val="标题 4 Char"/>
    <w:basedOn w:val="a0"/>
    <w:link w:val="4"/>
    <w:rsid w:val="00EF2ABD"/>
    <w:rPr>
      <w:rFonts w:ascii="Arial" w:eastAsia="宋体" w:hAnsi="Arial" w:cs="Times New Roman"/>
      <w:kern w:val="0"/>
      <w:sz w:val="22"/>
      <w:szCs w:val="20"/>
      <w:lang w:val="en-GB" w:eastAsia="en-US"/>
    </w:rPr>
  </w:style>
  <w:style w:type="paragraph" w:customStyle="1" w:styleId="En-tteDocument">
    <w:name w:val="En-tête Document"/>
    <w:basedOn w:val="a"/>
    <w:rsid w:val="00EF2ABD"/>
    <w:pPr>
      <w:jc w:val="left"/>
    </w:pPr>
    <w:rPr>
      <w:position w:val="-24"/>
      <w:sz w:val="18"/>
    </w:rPr>
  </w:style>
  <w:style w:type="paragraph" w:customStyle="1" w:styleId="TexteCadre">
    <w:name w:val="Texte Cadre"/>
    <w:basedOn w:val="a"/>
    <w:rsid w:val="00EF2ABD"/>
    <w:rPr>
      <w:position w:val="-20"/>
      <w:sz w:val="20"/>
    </w:rPr>
  </w:style>
  <w:style w:type="table" w:styleId="a6">
    <w:name w:val="Table Grid"/>
    <w:basedOn w:val="a1"/>
    <w:uiPriority w:val="59"/>
    <w:qFormat/>
    <w:rsid w:val="00063DE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34"/>
    <w:qFormat/>
    <w:rsid w:val="00D9708B"/>
    <w:pPr>
      <w:ind w:firstLineChars="200" w:firstLine="420"/>
    </w:pPr>
  </w:style>
  <w:style w:type="paragraph" w:styleId="a8">
    <w:name w:val="No Spacing"/>
    <w:uiPriority w:val="1"/>
    <w:qFormat/>
    <w:rsid w:val="00F85085"/>
    <w:pPr>
      <w:jc w:val="both"/>
    </w:pPr>
    <w:rPr>
      <w:rFonts w:ascii="黑体" w:eastAsia="宋体" w:hAnsi="黑体" w:cs="Courier New"/>
      <w:kern w:val="0"/>
      <w:sz w:val="22"/>
      <w:szCs w:val="20"/>
      <w:lang w:val="en-GB" w:eastAsia="en-US"/>
    </w:rPr>
  </w:style>
  <w:style w:type="paragraph" w:styleId="a9">
    <w:name w:val="Subtitle"/>
    <w:basedOn w:val="a"/>
    <w:next w:val="a"/>
    <w:link w:val="Char2"/>
    <w:uiPriority w:val="11"/>
    <w:qFormat/>
    <w:rsid w:val="00E216E5"/>
    <w:pPr>
      <w:spacing w:before="240" w:after="60" w:line="312" w:lineRule="auto"/>
      <w:jc w:val="center"/>
      <w:outlineLvl w:val="1"/>
    </w:pPr>
    <w:rPr>
      <w:rFonts w:asciiTheme="majorHAnsi" w:hAnsiTheme="majorHAnsi" w:cstheme="majorBidi"/>
      <w:b/>
      <w:bCs/>
      <w:kern w:val="28"/>
      <w:sz w:val="32"/>
      <w:szCs w:val="32"/>
    </w:rPr>
  </w:style>
  <w:style w:type="character" w:customStyle="1" w:styleId="Char2">
    <w:name w:val="副标题 Char"/>
    <w:basedOn w:val="a0"/>
    <w:link w:val="a9"/>
    <w:uiPriority w:val="11"/>
    <w:rsid w:val="00E216E5"/>
    <w:rPr>
      <w:rFonts w:asciiTheme="majorHAnsi" w:eastAsia="宋体" w:hAnsiTheme="majorHAnsi" w:cstheme="majorBidi"/>
      <w:b/>
      <w:bCs/>
      <w:kern w:val="28"/>
      <w:sz w:val="32"/>
      <w:szCs w:val="32"/>
      <w:lang w:val="en-GB" w:eastAsia="en-US"/>
    </w:rPr>
  </w:style>
  <w:style w:type="paragraph" w:styleId="aa">
    <w:name w:val="Body Text"/>
    <w:basedOn w:val="a"/>
    <w:link w:val="Char3"/>
    <w:rsid w:val="0041112D"/>
    <w:pPr>
      <w:widowControl w:val="0"/>
      <w:spacing w:line="500" w:lineRule="exact"/>
    </w:pPr>
    <w:rPr>
      <w:rFonts w:ascii="宋体" w:hAnsi="宋体"/>
      <w:bCs/>
      <w:kern w:val="2"/>
      <w:sz w:val="24"/>
      <w:szCs w:val="24"/>
      <w:lang w:val="en-US" w:eastAsia="zh-CN"/>
    </w:rPr>
  </w:style>
  <w:style w:type="character" w:customStyle="1" w:styleId="Char3">
    <w:name w:val="正文文本 Char"/>
    <w:basedOn w:val="a0"/>
    <w:link w:val="aa"/>
    <w:rsid w:val="0041112D"/>
    <w:rPr>
      <w:rFonts w:ascii="宋体" w:eastAsia="宋体" w:hAnsi="宋体" w:cs="Times New Roman"/>
      <w:bCs/>
      <w:sz w:val="24"/>
      <w:szCs w:val="24"/>
    </w:rPr>
  </w:style>
  <w:style w:type="paragraph" w:customStyle="1" w:styleId="src">
    <w:name w:val="src"/>
    <w:basedOn w:val="a"/>
    <w:rsid w:val="0065716B"/>
    <w:pPr>
      <w:spacing w:before="100" w:beforeAutospacing="1" w:after="100" w:afterAutospacing="1"/>
      <w:jc w:val="left"/>
    </w:pPr>
    <w:rPr>
      <w:rFonts w:ascii="宋体" w:hAnsi="宋体" w:cs="宋体"/>
      <w:sz w:val="24"/>
      <w:szCs w:val="24"/>
      <w:lang w:val="en-US" w:eastAsia="zh-CN"/>
    </w:rPr>
  </w:style>
  <w:style w:type="paragraph" w:styleId="ab">
    <w:name w:val="Normal (Web)"/>
    <w:basedOn w:val="a"/>
    <w:uiPriority w:val="99"/>
    <w:rsid w:val="00EE5582"/>
    <w:pPr>
      <w:spacing w:before="100" w:beforeAutospacing="1" w:after="100" w:afterAutospacing="1"/>
      <w:jc w:val="left"/>
    </w:pPr>
    <w:rPr>
      <w:rFonts w:ascii="宋体" w:hAnsi="宋体" w:cs="宋体"/>
      <w:sz w:val="24"/>
      <w:szCs w:val="24"/>
      <w:lang w:val="en-US" w:eastAsia="zh-CN"/>
    </w:rPr>
  </w:style>
  <w:style w:type="character" w:customStyle="1" w:styleId="text1">
    <w:name w:val="text1"/>
    <w:rsid w:val="007350E8"/>
    <w:rPr>
      <w:rFonts w:ascii="Arial" w:hAnsi="Arial" w:cs="Arial" w:hint="default"/>
      <w:sz w:val="18"/>
      <w:szCs w:val="18"/>
    </w:rPr>
  </w:style>
  <w:style w:type="paragraph" w:styleId="ac">
    <w:name w:val="Date"/>
    <w:basedOn w:val="a"/>
    <w:next w:val="a"/>
    <w:link w:val="Char4"/>
    <w:uiPriority w:val="99"/>
    <w:semiHidden/>
    <w:unhideWhenUsed/>
    <w:rsid w:val="008A5891"/>
    <w:pPr>
      <w:ind w:leftChars="2500" w:left="100"/>
    </w:pPr>
  </w:style>
  <w:style w:type="character" w:customStyle="1" w:styleId="Char4">
    <w:name w:val="日期 Char"/>
    <w:basedOn w:val="a0"/>
    <w:link w:val="ac"/>
    <w:uiPriority w:val="99"/>
    <w:semiHidden/>
    <w:rsid w:val="008A5891"/>
    <w:rPr>
      <w:rFonts w:ascii="Arial" w:eastAsia="宋体" w:hAnsi="Arial" w:cs="Times New Roman"/>
      <w:kern w:val="0"/>
      <w:sz w:val="22"/>
      <w:szCs w:val="20"/>
      <w:lang w:val="en-GB" w:eastAsia="en-US"/>
    </w:rPr>
  </w:style>
  <w:style w:type="character" w:styleId="ad">
    <w:name w:val="annotation reference"/>
    <w:basedOn w:val="a0"/>
    <w:uiPriority w:val="99"/>
    <w:semiHidden/>
    <w:unhideWhenUsed/>
    <w:rsid w:val="00B8523E"/>
    <w:rPr>
      <w:sz w:val="16"/>
      <w:szCs w:val="16"/>
    </w:rPr>
  </w:style>
  <w:style w:type="paragraph" w:styleId="ae">
    <w:name w:val="annotation text"/>
    <w:basedOn w:val="a"/>
    <w:link w:val="Char5"/>
    <w:uiPriority w:val="99"/>
    <w:semiHidden/>
    <w:unhideWhenUsed/>
    <w:rsid w:val="00B8523E"/>
    <w:rPr>
      <w:sz w:val="20"/>
    </w:rPr>
  </w:style>
  <w:style w:type="character" w:customStyle="1" w:styleId="Char5">
    <w:name w:val="批注文字 Char"/>
    <w:basedOn w:val="a0"/>
    <w:link w:val="ae"/>
    <w:uiPriority w:val="99"/>
    <w:semiHidden/>
    <w:rsid w:val="00B8523E"/>
    <w:rPr>
      <w:rFonts w:ascii="Arial" w:eastAsia="宋体" w:hAnsi="Arial" w:cs="Times New Roman"/>
      <w:kern w:val="0"/>
      <w:sz w:val="20"/>
      <w:szCs w:val="20"/>
      <w:lang w:val="en-GB" w:eastAsia="en-US"/>
    </w:rPr>
  </w:style>
  <w:style w:type="paragraph" w:styleId="af">
    <w:name w:val="annotation subject"/>
    <w:basedOn w:val="ae"/>
    <w:next w:val="ae"/>
    <w:link w:val="Char6"/>
    <w:uiPriority w:val="99"/>
    <w:semiHidden/>
    <w:unhideWhenUsed/>
    <w:rsid w:val="00B8523E"/>
    <w:rPr>
      <w:b/>
      <w:bCs/>
    </w:rPr>
  </w:style>
  <w:style w:type="character" w:customStyle="1" w:styleId="Char6">
    <w:name w:val="批注主题 Char"/>
    <w:basedOn w:val="Char5"/>
    <w:link w:val="af"/>
    <w:uiPriority w:val="99"/>
    <w:semiHidden/>
    <w:rsid w:val="00B8523E"/>
    <w:rPr>
      <w:rFonts w:ascii="Arial" w:eastAsia="宋体" w:hAnsi="Arial" w:cs="Times New Roman"/>
      <w:b/>
      <w:bCs/>
      <w:kern w:val="0"/>
      <w:sz w:val="20"/>
      <w:szCs w:val="20"/>
      <w:lang w:val="en-GB" w:eastAsia="en-US"/>
    </w:rPr>
  </w:style>
  <w:style w:type="character" w:styleId="af0">
    <w:name w:val="page number"/>
    <w:basedOn w:val="a0"/>
    <w:qFormat/>
    <w:rsid w:val="00597801"/>
  </w:style>
  <w:style w:type="paragraph" w:styleId="TOC">
    <w:name w:val="TOC Heading"/>
    <w:basedOn w:val="1"/>
    <w:next w:val="a"/>
    <w:uiPriority w:val="39"/>
    <w:unhideWhenUsed/>
    <w:qFormat/>
    <w:rsid w:val="00C65929"/>
    <w:pPr>
      <w:keepNext/>
      <w:keepLines/>
      <w:numPr>
        <w:numId w:val="0"/>
      </w:numPr>
      <w:spacing w:after="0" w:line="259" w:lineRule="auto"/>
      <w:jc w:val="left"/>
      <w:outlineLvl w:val="9"/>
    </w:pPr>
    <w:rPr>
      <w:rFonts w:asciiTheme="majorHAnsi" w:eastAsiaTheme="majorEastAsia" w:hAnsiTheme="majorHAnsi" w:cstheme="majorBidi"/>
      <w:b w:val="0"/>
      <w:caps w:val="0"/>
      <w:color w:val="365F91" w:themeColor="accent1" w:themeShade="BF"/>
      <w:kern w:val="0"/>
      <w:sz w:val="32"/>
      <w:szCs w:val="32"/>
      <w:lang w:val="en-US" w:eastAsia="zh-CN"/>
    </w:rPr>
  </w:style>
  <w:style w:type="paragraph" w:styleId="10">
    <w:name w:val="toc 1"/>
    <w:basedOn w:val="a"/>
    <w:next w:val="a"/>
    <w:autoRedefine/>
    <w:uiPriority w:val="39"/>
    <w:unhideWhenUsed/>
    <w:rsid w:val="00C65929"/>
  </w:style>
  <w:style w:type="character" w:styleId="af1">
    <w:name w:val="Hyperlink"/>
    <w:basedOn w:val="a0"/>
    <w:uiPriority w:val="99"/>
    <w:unhideWhenUsed/>
    <w:rsid w:val="00C65929"/>
    <w:rPr>
      <w:color w:val="0000FF" w:themeColor="hyperlink"/>
      <w:u w:val="single"/>
    </w:rPr>
  </w:style>
  <w:style w:type="character" w:styleId="af2">
    <w:name w:val="Strong"/>
    <w:uiPriority w:val="22"/>
    <w:qFormat/>
    <w:rsid w:val="0042444C"/>
    <w:rPr>
      <w:b/>
      <w:bCs/>
    </w:rPr>
  </w:style>
  <w:style w:type="character" w:customStyle="1" w:styleId="A20">
    <w:name w:val="A2"/>
    <w:uiPriority w:val="99"/>
    <w:rsid w:val="000845BE"/>
    <w:rPr>
      <w:rFonts w:cs="Noto Sans S Chinese Light"/>
      <w:color w:val="211D1E"/>
      <w:sz w:val="20"/>
      <w:szCs w:val="20"/>
    </w:rPr>
  </w:style>
  <w:style w:type="paragraph" w:customStyle="1" w:styleId="5">
    <w:name w:val="一级标题 黑体5号加粗"/>
    <w:basedOn w:val="a"/>
    <w:link w:val="5Char"/>
    <w:qFormat/>
    <w:rsid w:val="00A11B07"/>
    <w:pPr>
      <w:keepNext/>
      <w:keepLines/>
      <w:widowControl w:val="0"/>
      <w:tabs>
        <w:tab w:val="left" w:pos="420"/>
      </w:tabs>
      <w:adjustRightInd w:val="0"/>
      <w:snapToGrid w:val="0"/>
      <w:spacing w:beforeLines="50" w:before="50" w:afterLines="50" w:after="50"/>
    </w:pPr>
    <w:rPr>
      <w:rFonts w:ascii="黑体" w:eastAsia="黑体" w:hAnsi="黑体" w:cs="宋体"/>
      <w:bCs/>
      <w:kern w:val="2"/>
      <w:sz w:val="21"/>
      <w:szCs w:val="21"/>
      <w:lang w:val="en-US" w:eastAsia="zh-CN"/>
    </w:rPr>
  </w:style>
  <w:style w:type="character" w:customStyle="1" w:styleId="5Char">
    <w:name w:val="一级标题 黑体5号加粗 Char"/>
    <w:link w:val="5"/>
    <w:qFormat/>
    <w:rsid w:val="00A11B07"/>
    <w:rPr>
      <w:rFonts w:ascii="黑体" w:eastAsia="黑体" w:hAnsi="黑体" w:cs="宋体"/>
      <w:bCs/>
      <w:szCs w:val="21"/>
    </w:rPr>
  </w:style>
  <w:style w:type="paragraph" w:customStyle="1" w:styleId="Default">
    <w:name w:val="Default"/>
    <w:rsid w:val="00775E65"/>
    <w:pPr>
      <w:widowControl w:val="0"/>
      <w:autoSpaceDE w:val="0"/>
      <w:autoSpaceDN w:val="0"/>
      <w:adjustRightInd w:val="0"/>
    </w:pPr>
    <w:rPr>
      <w:rFonts w:ascii="宋体" w:eastAsia="宋体" w:cs="宋体"/>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917044">
      <w:bodyDiv w:val="1"/>
      <w:marLeft w:val="0"/>
      <w:marRight w:val="0"/>
      <w:marTop w:val="0"/>
      <w:marBottom w:val="0"/>
      <w:divBdr>
        <w:top w:val="none" w:sz="0" w:space="0" w:color="auto"/>
        <w:left w:val="none" w:sz="0" w:space="0" w:color="auto"/>
        <w:bottom w:val="none" w:sz="0" w:space="0" w:color="auto"/>
        <w:right w:val="none" w:sz="0" w:space="0" w:color="auto"/>
      </w:divBdr>
    </w:div>
    <w:div w:id="220135919">
      <w:bodyDiv w:val="1"/>
      <w:marLeft w:val="0"/>
      <w:marRight w:val="0"/>
      <w:marTop w:val="0"/>
      <w:marBottom w:val="0"/>
      <w:divBdr>
        <w:top w:val="none" w:sz="0" w:space="0" w:color="auto"/>
        <w:left w:val="none" w:sz="0" w:space="0" w:color="auto"/>
        <w:bottom w:val="none" w:sz="0" w:space="0" w:color="auto"/>
        <w:right w:val="none" w:sz="0" w:space="0" w:color="auto"/>
      </w:divBdr>
    </w:div>
    <w:div w:id="253441800">
      <w:bodyDiv w:val="1"/>
      <w:marLeft w:val="0"/>
      <w:marRight w:val="0"/>
      <w:marTop w:val="0"/>
      <w:marBottom w:val="0"/>
      <w:divBdr>
        <w:top w:val="none" w:sz="0" w:space="0" w:color="auto"/>
        <w:left w:val="none" w:sz="0" w:space="0" w:color="auto"/>
        <w:bottom w:val="none" w:sz="0" w:space="0" w:color="auto"/>
        <w:right w:val="none" w:sz="0" w:space="0" w:color="auto"/>
      </w:divBdr>
    </w:div>
    <w:div w:id="472405088">
      <w:bodyDiv w:val="1"/>
      <w:marLeft w:val="0"/>
      <w:marRight w:val="0"/>
      <w:marTop w:val="0"/>
      <w:marBottom w:val="0"/>
      <w:divBdr>
        <w:top w:val="none" w:sz="0" w:space="0" w:color="auto"/>
        <w:left w:val="none" w:sz="0" w:space="0" w:color="auto"/>
        <w:bottom w:val="none" w:sz="0" w:space="0" w:color="auto"/>
        <w:right w:val="none" w:sz="0" w:space="0" w:color="auto"/>
      </w:divBdr>
    </w:div>
    <w:div w:id="673339600">
      <w:bodyDiv w:val="1"/>
      <w:marLeft w:val="0"/>
      <w:marRight w:val="0"/>
      <w:marTop w:val="0"/>
      <w:marBottom w:val="0"/>
      <w:divBdr>
        <w:top w:val="none" w:sz="0" w:space="0" w:color="auto"/>
        <w:left w:val="none" w:sz="0" w:space="0" w:color="auto"/>
        <w:bottom w:val="none" w:sz="0" w:space="0" w:color="auto"/>
        <w:right w:val="none" w:sz="0" w:space="0" w:color="auto"/>
      </w:divBdr>
    </w:div>
    <w:div w:id="2144469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16/09/relationships/commentsIds" Target="commentsId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C99A0DD-B252-49D0-984D-86989429CC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738</TotalTime>
  <Pages>11</Pages>
  <Words>3302</Words>
  <Characters>18828</Characters>
  <Application>Microsoft Office Word</Application>
  <DocSecurity>0</DocSecurity>
  <Lines>156</Lines>
  <Paragraphs>44</Paragraphs>
  <ScaleCrop>false</ScaleCrop>
  <Company/>
  <LinksUpToDate>false</LinksUpToDate>
  <CharactersWithSpaces>22086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欧阳玉军</cp:lastModifiedBy>
  <cp:revision>95</cp:revision>
  <cp:lastPrinted>2022-12-28T07:55:00Z</cp:lastPrinted>
  <dcterms:created xsi:type="dcterms:W3CDTF">2024-01-05T02:41:00Z</dcterms:created>
  <dcterms:modified xsi:type="dcterms:W3CDTF">2024-09-30T07:34:00Z</dcterms:modified>
  <cp:contentStatus/>
</cp:coreProperties>
</file>